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DE0072" w14:textId="64852ECC" w:rsidR="00E90E49" w:rsidRPr="00504F81" w:rsidRDefault="00E90E49" w:rsidP="00E35559">
      <w:pPr>
        <w:pStyle w:val="3GPPHeader"/>
        <w:spacing w:after="60"/>
        <w:rPr>
          <w:sz w:val="32"/>
          <w:szCs w:val="32"/>
        </w:rPr>
      </w:pPr>
      <w:r w:rsidRPr="00504F81">
        <w:t>3GPP TSG-RAN WG</w:t>
      </w:r>
      <w:r w:rsidR="008F1C4E" w:rsidRPr="00504F81">
        <w:t>1</w:t>
      </w:r>
      <w:r w:rsidRPr="00504F81">
        <w:t xml:space="preserve"> </w:t>
      </w:r>
      <w:r w:rsidR="008F1C4E" w:rsidRPr="00504F81">
        <w:t xml:space="preserve">Meeting </w:t>
      </w:r>
      <w:r w:rsidRPr="00504F81">
        <w:t>#</w:t>
      </w:r>
      <w:r w:rsidR="007434CD" w:rsidRPr="00504F81">
        <w:t>10</w:t>
      </w:r>
      <w:r w:rsidR="00890527">
        <w:t>2</w:t>
      </w:r>
      <w:r w:rsidR="00753C10">
        <w:t>e</w:t>
      </w:r>
      <w:r w:rsidRPr="00504F81">
        <w:tab/>
      </w:r>
      <w:r w:rsidR="00BE25B7" w:rsidRPr="00504F81">
        <w:rPr>
          <w:sz w:val="32"/>
          <w:szCs w:val="32"/>
        </w:rPr>
        <w:t>R1-2</w:t>
      </w:r>
      <w:r w:rsidR="002203E2">
        <w:rPr>
          <w:sz w:val="32"/>
          <w:szCs w:val="32"/>
        </w:rPr>
        <w:t>005</w:t>
      </w:r>
      <w:r w:rsidR="00592A0C">
        <w:rPr>
          <w:sz w:val="32"/>
          <w:szCs w:val="32"/>
        </w:rPr>
        <w:t>2</w:t>
      </w:r>
      <w:r w:rsidR="002203E2">
        <w:rPr>
          <w:sz w:val="32"/>
          <w:szCs w:val="32"/>
        </w:rPr>
        <w:t>36</w:t>
      </w:r>
    </w:p>
    <w:p w14:paraId="60A5317D" w14:textId="256555D9" w:rsidR="00E90E49" w:rsidRPr="00504F81" w:rsidRDefault="00D83A06" w:rsidP="00357380">
      <w:pPr>
        <w:pStyle w:val="3GPPHeader"/>
      </w:pPr>
      <w:r w:rsidRPr="00504F81">
        <w:t>e-Meeting</w:t>
      </w:r>
      <w:r w:rsidR="00E7243C" w:rsidRPr="00504F81">
        <w:t>,</w:t>
      </w:r>
      <w:r w:rsidR="001510BC">
        <w:t xml:space="preserve"> August 17</w:t>
      </w:r>
      <w:r w:rsidR="001510BC" w:rsidRPr="001510BC">
        <w:rPr>
          <w:vertAlign w:val="superscript"/>
        </w:rPr>
        <w:t>th</w:t>
      </w:r>
      <w:r w:rsidR="001510BC">
        <w:t>-28</w:t>
      </w:r>
      <w:r w:rsidR="001510BC" w:rsidRPr="001510BC">
        <w:rPr>
          <w:vertAlign w:val="superscript"/>
        </w:rPr>
        <w:t>th</w:t>
      </w:r>
      <w:r w:rsidRPr="00504F81">
        <w:t>,</w:t>
      </w:r>
      <w:r w:rsidR="00E7243C" w:rsidRPr="00504F81">
        <w:t xml:space="preserve"> 20</w:t>
      </w:r>
      <w:r w:rsidR="007434CD" w:rsidRPr="00504F81">
        <w:t>20</w:t>
      </w:r>
    </w:p>
    <w:p w14:paraId="468E045B" w14:textId="77777777" w:rsidR="00E7243C" w:rsidRPr="00504F81" w:rsidRDefault="00E7243C" w:rsidP="00357380">
      <w:pPr>
        <w:pStyle w:val="3GPPHeader"/>
      </w:pPr>
    </w:p>
    <w:p w14:paraId="3C6869D1" w14:textId="50081649" w:rsidR="00E90E49" w:rsidRPr="00EC48AD" w:rsidRDefault="00E90E49" w:rsidP="00311702">
      <w:pPr>
        <w:pStyle w:val="3GPPHeader"/>
      </w:pPr>
      <w:r w:rsidRPr="00504F81">
        <w:t>Agenda Item:</w:t>
      </w:r>
      <w:r w:rsidRPr="00504F81">
        <w:tab/>
      </w:r>
      <w:r w:rsidR="007434CD" w:rsidRPr="00504F81">
        <w:t>8</w:t>
      </w:r>
      <w:r w:rsidR="00554D3A">
        <w:t>.6.3</w:t>
      </w:r>
    </w:p>
    <w:p w14:paraId="0CB055DD" w14:textId="30435C23" w:rsidR="00E90E49" w:rsidRPr="00EC48AD" w:rsidRDefault="003D3C45" w:rsidP="00F64C2B">
      <w:pPr>
        <w:pStyle w:val="3GPPHeader"/>
      </w:pPr>
      <w:r w:rsidRPr="00EC48AD">
        <w:t>Source:</w:t>
      </w:r>
      <w:r w:rsidR="00E90E49" w:rsidRPr="00EC48AD">
        <w:tab/>
      </w:r>
      <w:r w:rsidR="00F64C2B" w:rsidRPr="00EC48AD">
        <w:t>Ericsson</w:t>
      </w:r>
    </w:p>
    <w:p w14:paraId="63DAB814" w14:textId="00738247" w:rsidR="00E90E49" w:rsidRPr="00EC48AD" w:rsidRDefault="003D3C45" w:rsidP="00311702">
      <w:pPr>
        <w:pStyle w:val="3GPPHeader"/>
      </w:pPr>
      <w:r w:rsidRPr="00EC48AD">
        <w:t>Title:</w:t>
      </w:r>
      <w:r w:rsidR="00E90E49" w:rsidRPr="00EC48AD">
        <w:tab/>
      </w:r>
      <w:r w:rsidR="002B6844">
        <w:t>C</w:t>
      </w:r>
      <w:r w:rsidR="00BE25B7" w:rsidRPr="00EC48AD">
        <w:t xml:space="preserve">overage recovery </w:t>
      </w:r>
      <w:r w:rsidR="002B6844">
        <w:t>and capacity impact</w:t>
      </w:r>
      <w:r w:rsidR="00BE25B7" w:rsidRPr="00EC48AD">
        <w:t xml:space="preserve"> for </w:t>
      </w:r>
      <w:r w:rsidR="00A07C82">
        <w:t>Red</w:t>
      </w:r>
      <w:r w:rsidR="00773A03">
        <w:t>C</w:t>
      </w:r>
      <w:r w:rsidR="00A07C82">
        <w:t>ap</w:t>
      </w:r>
    </w:p>
    <w:p w14:paraId="76893D37" w14:textId="11B511C7" w:rsidR="00E90E49" w:rsidRPr="001F764B" w:rsidRDefault="00E90E49" w:rsidP="000E5128">
      <w:pPr>
        <w:pStyle w:val="3GPPHeader"/>
      </w:pPr>
      <w:r w:rsidRPr="001F764B">
        <w:t>Document for:</w:t>
      </w:r>
      <w:r w:rsidRPr="001F764B">
        <w:tab/>
        <w:t>Discussion</w:t>
      </w:r>
      <w:r w:rsidR="00FE7EC5">
        <w:t xml:space="preserve"> and Decision</w:t>
      </w:r>
    </w:p>
    <w:p w14:paraId="09FE4FCF" w14:textId="6A598A60" w:rsidR="00E90E49" w:rsidRPr="00CE0424" w:rsidRDefault="00E90E49" w:rsidP="00EF1B44">
      <w:pPr>
        <w:pStyle w:val="Heading1"/>
      </w:pPr>
      <w:r w:rsidRPr="00CE0424">
        <w:t>Introduction</w:t>
      </w:r>
    </w:p>
    <w:p w14:paraId="370620E1" w14:textId="3CA652EB" w:rsidR="00A000C0" w:rsidRDefault="00A000C0" w:rsidP="00A000C0">
      <w:r>
        <w:t>The</w:t>
      </w:r>
      <w:r w:rsidRPr="00EC48AD">
        <w:t xml:space="preserve"> study item on the support of reduced capability NR devices for use cases such as industrial wireless sensors, video surveillance, and wearables</w:t>
      </w:r>
      <w:r>
        <w:t xml:space="preserve"> started in RAN1#101e</w:t>
      </w:r>
      <w:r w:rsidRPr="00EC48AD">
        <w:t xml:space="preserve"> </w:t>
      </w:r>
      <w:r>
        <w:fldChar w:fldCharType="begin"/>
      </w:r>
      <w:r>
        <w:instrText xml:space="preserve"> REF _Ref46751633 \r \h </w:instrText>
      </w:r>
      <w:r>
        <w:fldChar w:fldCharType="separate"/>
      </w:r>
      <w:r w:rsidR="002C493B">
        <w:t>[1]</w:t>
      </w:r>
      <w:r>
        <w:fldChar w:fldCharType="end"/>
      </w:r>
      <w:r w:rsidRPr="00EC48AD">
        <w:t xml:space="preserve">. </w:t>
      </w:r>
      <w:r>
        <w:t>L</w:t>
      </w:r>
      <w:r w:rsidRPr="00EC48AD">
        <w:t>ower device cost and complexity</w:t>
      </w:r>
      <w:r>
        <w:t>,</w:t>
      </w:r>
      <w:r w:rsidRPr="00EC48AD">
        <w:t xml:space="preserve"> as compared to high-end eMBB and URLLC devices of Rel-15/16</w:t>
      </w:r>
      <w:r>
        <w:t xml:space="preserve">, are among </w:t>
      </w:r>
      <w:r w:rsidRPr="00EC48AD">
        <w:t xml:space="preserve">the requirements for these three use cases, as </w:t>
      </w:r>
      <w:r w:rsidRPr="00A000C0">
        <w:t>described i</w:t>
      </w:r>
      <w:r>
        <w:t xml:space="preserve">n </w:t>
      </w:r>
      <w:r>
        <w:fldChar w:fldCharType="begin"/>
      </w:r>
      <w:r>
        <w:instrText xml:space="preserve"> REF _Ref46751633 \r \h </w:instrText>
      </w:r>
      <w:r>
        <w:fldChar w:fldCharType="separate"/>
      </w:r>
      <w:r w:rsidR="002C493B">
        <w:t>[1]</w:t>
      </w:r>
      <w:r>
        <w:fldChar w:fldCharType="end"/>
      </w:r>
      <w:r w:rsidRPr="00A000C0">
        <w:t>.</w:t>
      </w:r>
    </w:p>
    <w:p w14:paraId="001FF7AC" w14:textId="55BDB02C" w:rsidR="00A000C0" w:rsidRPr="00EC48AD" w:rsidRDefault="00A000C0" w:rsidP="00A000C0">
      <w:r w:rsidRPr="00EC48AD">
        <w:t xml:space="preserve">One potential consequence of device cost and complexity reduction is coverage loss. Thus, one of the study item objectives is </w:t>
      </w:r>
      <w:r w:rsidRPr="00EC48AD">
        <w:rPr>
          <w:i/>
        </w:rPr>
        <w:t>coverage recovery to compensate for potential coverage reduction due to the device complexity reduction</w:t>
      </w:r>
      <w:r w:rsidRPr="00EC48AD">
        <w:t>. It is worth noting that the levels of coverage recovery needed are likely different for different physical channels. Thus, the first step is to assess the coverage situation of Rel-15/16 NR and identify physical channels that are limiting the NR coverage</w:t>
      </w:r>
      <w:r>
        <w:t>, as they can potentially also limit the Red</w:t>
      </w:r>
      <w:r w:rsidR="00A83566">
        <w:t>C</w:t>
      </w:r>
      <w:r>
        <w:t>ap coverage</w:t>
      </w:r>
      <w:r w:rsidRPr="00EC48AD">
        <w:t xml:space="preserve">. These coverage limiting channels then need coverage recovery solutions. </w:t>
      </w:r>
      <w:r>
        <w:t>D</w:t>
      </w:r>
      <w:r w:rsidRPr="00EC48AD">
        <w:t>ifferent coverage recovery solutions for different physical channels can be</w:t>
      </w:r>
      <w:r>
        <w:t xml:space="preserve"> </w:t>
      </w:r>
      <w:r w:rsidRPr="00EC48AD">
        <w:t>considered.</w:t>
      </w:r>
    </w:p>
    <w:p w14:paraId="34314364" w14:textId="34656179" w:rsidR="00A85D35" w:rsidRDefault="00A000C0" w:rsidP="00A000C0">
      <w:r>
        <w:t>R</w:t>
      </w:r>
      <w:r>
        <w:rPr>
          <w:rFonts w:hint="eastAsia"/>
        </w:rPr>
        <w:t xml:space="preserve">elated to </w:t>
      </w:r>
      <w:r w:rsidRPr="00BC4784">
        <w:rPr>
          <w:rFonts w:hint="eastAsia"/>
        </w:rPr>
        <w:t>study of coverage loss/recovery</w:t>
      </w:r>
      <w:r>
        <w:t xml:space="preserve"> </w:t>
      </w:r>
      <w:r w:rsidR="00A85D35">
        <w:rPr>
          <w:rFonts w:hint="eastAsia"/>
        </w:rPr>
        <w:t>the following agreements</w:t>
      </w:r>
      <w:r>
        <w:t xml:space="preserve"> </w:t>
      </w:r>
      <w:r w:rsidR="00EC16C2">
        <w:t xml:space="preserve">have </w:t>
      </w:r>
      <w:r>
        <w:t>been made in RAN1#101e</w:t>
      </w:r>
      <w:r w:rsidR="00A85D35">
        <w:rPr>
          <w:rFonts w:hint="eastAsia"/>
        </w:rPr>
        <w:t xml:space="preserve"> </w:t>
      </w:r>
      <w:r w:rsidR="00BC4784" w:rsidRPr="00BC4784">
        <w:fldChar w:fldCharType="begin"/>
      </w:r>
      <w:r w:rsidR="00BC4784" w:rsidRPr="00BC4784">
        <w:instrText xml:space="preserve"> REF _Ref46751652 \r \h </w:instrText>
      </w:r>
      <w:r w:rsidR="00BC4784">
        <w:instrText xml:space="preserve"> \* MERGEFORMAT </w:instrText>
      </w:r>
      <w:r w:rsidR="00BC4784" w:rsidRPr="00BC4784">
        <w:fldChar w:fldCharType="separate"/>
      </w:r>
      <w:r w:rsidR="002C493B">
        <w:t>[2]</w:t>
      </w:r>
      <w:r w:rsidR="00BC4784" w:rsidRPr="00BC4784">
        <w:fldChar w:fldCharType="end"/>
      </w:r>
      <w:r w:rsidR="00BC4784" w:rsidRPr="00BC4784">
        <w:t>.</w:t>
      </w:r>
    </w:p>
    <w:tbl>
      <w:tblPr>
        <w:tblStyle w:val="TableGrid"/>
        <w:tblW w:w="0" w:type="auto"/>
        <w:tblLook w:val="04A0" w:firstRow="1" w:lastRow="0" w:firstColumn="1" w:lastColumn="0" w:noHBand="0" w:noVBand="1"/>
      </w:tblPr>
      <w:tblGrid>
        <w:gridCol w:w="9629"/>
      </w:tblGrid>
      <w:tr w:rsidR="00A85D35" w14:paraId="657BDCB7" w14:textId="77777777" w:rsidTr="00A85D35">
        <w:tc>
          <w:tcPr>
            <w:tcW w:w="10194" w:type="dxa"/>
            <w:tcBorders>
              <w:top w:val="single" w:sz="4" w:space="0" w:color="auto"/>
              <w:left w:val="single" w:sz="4" w:space="0" w:color="auto"/>
              <w:bottom w:val="single" w:sz="4" w:space="0" w:color="auto"/>
              <w:right w:val="single" w:sz="4" w:space="0" w:color="auto"/>
            </w:tcBorders>
          </w:tcPr>
          <w:p w14:paraId="60F332EF" w14:textId="77777777" w:rsidR="00A85D35" w:rsidRDefault="00A85D35">
            <w:pPr>
              <w:spacing w:after="0"/>
              <w:rPr>
                <w:rFonts w:eastAsia="SimSun"/>
                <w:highlight w:val="green"/>
                <w:lang w:eastAsia="x-none"/>
              </w:rPr>
            </w:pPr>
            <w:r>
              <w:rPr>
                <w:rFonts w:eastAsia="SimSun" w:hint="eastAsia"/>
                <w:highlight w:val="green"/>
                <w:lang w:eastAsia="x-none"/>
              </w:rPr>
              <w:t>Agreements:</w:t>
            </w:r>
          </w:p>
          <w:p w14:paraId="6CF5F255" w14:textId="77777777" w:rsidR="00A85D35" w:rsidRDefault="00A85D35" w:rsidP="00FD0598">
            <w:pPr>
              <w:numPr>
                <w:ilvl w:val="0"/>
                <w:numId w:val="25"/>
              </w:numPr>
              <w:spacing w:after="0" w:line="256" w:lineRule="auto"/>
              <w:rPr>
                <w:lang w:eastAsia="ja-JP"/>
              </w:rPr>
            </w:pPr>
            <w:r>
              <w:rPr>
                <w:rFonts w:hint="eastAsia"/>
                <w:lang w:eastAsia="ja-JP"/>
              </w:rPr>
              <w:t>If/when coverage evaluations outside the CE SI are needed,</w:t>
            </w:r>
          </w:p>
          <w:p w14:paraId="325E9C38" w14:textId="77777777" w:rsidR="00A85D35" w:rsidRDefault="00A85D35" w:rsidP="00FD0598">
            <w:pPr>
              <w:numPr>
                <w:ilvl w:val="1"/>
                <w:numId w:val="25"/>
              </w:numPr>
              <w:spacing w:after="0" w:line="256" w:lineRule="auto"/>
              <w:rPr>
                <w:lang w:eastAsia="ja-JP"/>
              </w:rPr>
            </w:pPr>
            <w:r>
              <w:rPr>
                <w:rFonts w:hint="eastAsia"/>
                <w:lang w:eastAsia="ja-JP"/>
              </w:rPr>
              <w:t>The basic evaluation methodology is based on link-level simulation for FR1.</w:t>
            </w:r>
          </w:p>
          <w:p w14:paraId="729BD533" w14:textId="77777777" w:rsidR="00A85D35" w:rsidRDefault="00A85D35" w:rsidP="00FD0598">
            <w:pPr>
              <w:numPr>
                <w:ilvl w:val="2"/>
                <w:numId w:val="25"/>
              </w:numPr>
              <w:spacing w:after="0" w:line="256" w:lineRule="auto"/>
              <w:rPr>
                <w:lang w:eastAsia="ja-JP"/>
              </w:rPr>
            </w:pPr>
            <w:r>
              <w:rPr>
                <w:rFonts w:hint="eastAsia"/>
                <w:lang w:eastAsia="ja-JP"/>
              </w:rPr>
              <w:softHyphen/>
              <w:t>Step 1: Obtain the required SINR for the physical channels under target scenarios and service/reliability requirements.</w:t>
            </w:r>
          </w:p>
          <w:p w14:paraId="5F4F02F5" w14:textId="77777777" w:rsidR="00A85D35" w:rsidRDefault="00A85D35" w:rsidP="00FD0598">
            <w:pPr>
              <w:numPr>
                <w:ilvl w:val="2"/>
                <w:numId w:val="25"/>
              </w:numPr>
              <w:spacing w:after="0" w:line="256" w:lineRule="auto"/>
              <w:rPr>
                <w:lang w:eastAsia="ja-JP"/>
              </w:rPr>
            </w:pPr>
            <w:r>
              <w:rPr>
                <w:rFonts w:hint="eastAsia"/>
                <w:lang w:eastAsia="ja-JP"/>
              </w:rPr>
              <w:softHyphen/>
              <w:t>Step 2: Obtain the baseline performance based on required SINR and link budget template.</w:t>
            </w:r>
          </w:p>
          <w:p w14:paraId="75314D8A" w14:textId="77777777" w:rsidR="00A85D35" w:rsidRDefault="00A85D35" w:rsidP="00FD0598">
            <w:pPr>
              <w:numPr>
                <w:ilvl w:val="2"/>
                <w:numId w:val="25"/>
              </w:numPr>
              <w:spacing w:after="0" w:line="256" w:lineRule="auto"/>
              <w:rPr>
                <w:lang w:eastAsia="ja-JP"/>
              </w:rPr>
            </w:pPr>
            <w:r>
              <w:rPr>
                <w:rFonts w:hint="eastAsia"/>
                <w:lang w:eastAsia="ja-JP"/>
              </w:rPr>
              <w:softHyphen/>
              <w:t>Note: aspects related to identifying target performance and coverage bottlenecks based on target performance metric is to be handled separately</w:t>
            </w:r>
          </w:p>
          <w:p w14:paraId="7F788D7B" w14:textId="77777777" w:rsidR="00A85D35" w:rsidRDefault="00A85D35" w:rsidP="00FD0598">
            <w:pPr>
              <w:numPr>
                <w:ilvl w:val="1"/>
                <w:numId w:val="25"/>
              </w:numPr>
              <w:spacing w:after="0" w:line="256" w:lineRule="auto"/>
              <w:rPr>
                <w:lang w:eastAsia="ja-JP"/>
              </w:rPr>
            </w:pPr>
            <w:r>
              <w:rPr>
                <w:rFonts w:hint="eastAsia"/>
                <w:lang w:eastAsia="ja-JP"/>
              </w:rPr>
              <w:t>The evaluation methodology for FR2 is the same as FR1.</w:t>
            </w:r>
          </w:p>
          <w:p w14:paraId="4ED8ACAE" w14:textId="77777777" w:rsidR="00A85D35" w:rsidRDefault="00A85D35">
            <w:pPr>
              <w:spacing w:after="0"/>
              <w:rPr>
                <w:lang w:eastAsia="ja-JP"/>
              </w:rPr>
            </w:pPr>
          </w:p>
          <w:p w14:paraId="696578EF" w14:textId="77777777" w:rsidR="00A85D35" w:rsidRDefault="00A85D35">
            <w:pPr>
              <w:spacing w:after="0"/>
              <w:rPr>
                <w:rFonts w:eastAsia="SimSun"/>
                <w:highlight w:val="green"/>
                <w:lang w:eastAsia="x-none"/>
              </w:rPr>
            </w:pPr>
            <w:r>
              <w:rPr>
                <w:rFonts w:eastAsia="SimSun" w:hint="eastAsia"/>
                <w:highlight w:val="green"/>
                <w:lang w:eastAsia="x-none"/>
              </w:rPr>
              <w:t>Agreements:</w:t>
            </w:r>
          </w:p>
          <w:p w14:paraId="74DD4DF9" w14:textId="77777777" w:rsidR="00A85D35" w:rsidRPr="00A85D35" w:rsidRDefault="00A85D35" w:rsidP="00FD0598">
            <w:pPr>
              <w:numPr>
                <w:ilvl w:val="0"/>
                <w:numId w:val="25"/>
              </w:numPr>
              <w:spacing w:after="0" w:line="256" w:lineRule="auto"/>
              <w:rPr>
                <w:rFonts w:eastAsia="Calibri"/>
                <w:lang w:eastAsia="x-none"/>
              </w:rPr>
            </w:pPr>
            <w:r w:rsidRPr="00A85D35">
              <w:rPr>
                <w:rFonts w:eastAsia="Calibri" w:hint="eastAsia"/>
                <w:lang w:eastAsia="x-none"/>
              </w:rPr>
              <w:t>If/when link-level coverage evaluations outside the CE SI are needed,</w:t>
            </w:r>
          </w:p>
          <w:p w14:paraId="690551E6" w14:textId="77777777" w:rsidR="00A85D35" w:rsidRPr="00A85D35" w:rsidRDefault="00A85D35" w:rsidP="00FD0598">
            <w:pPr>
              <w:numPr>
                <w:ilvl w:val="1"/>
                <w:numId w:val="25"/>
              </w:numPr>
              <w:spacing w:after="0" w:line="256" w:lineRule="auto"/>
              <w:rPr>
                <w:rFonts w:eastAsia="Calibri"/>
                <w:lang w:eastAsia="x-none"/>
              </w:rPr>
            </w:pPr>
            <w:r w:rsidRPr="00A85D35">
              <w:rPr>
                <w:rFonts w:eastAsia="Calibri" w:hint="eastAsia"/>
                <w:lang w:eastAsia="x-none"/>
              </w:rPr>
              <w:t>The CE SI link-level simulation assumptions can be used as a starting point.</w:t>
            </w:r>
          </w:p>
          <w:p w14:paraId="0C23DBEB" w14:textId="77777777" w:rsidR="00A85D35" w:rsidRPr="00A85D35" w:rsidRDefault="00A85D35" w:rsidP="00FD0598">
            <w:pPr>
              <w:numPr>
                <w:ilvl w:val="1"/>
                <w:numId w:val="25"/>
              </w:numPr>
              <w:spacing w:after="0" w:line="256" w:lineRule="auto"/>
              <w:rPr>
                <w:rFonts w:eastAsia="Calibri"/>
                <w:lang w:eastAsia="x-none"/>
              </w:rPr>
            </w:pPr>
            <w:r w:rsidRPr="00A85D35">
              <w:rPr>
                <w:rFonts w:eastAsia="Calibri" w:hint="eastAsia"/>
                <w:lang w:eastAsia="x-none"/>
              </w:rPr>
              <w:t>For calibration purposes, the following settings can be used:</w:t>
            </w:r>
          </w:p>
          <w:tbl>
            <w:tblPr>
              <w:tblW w:w="0" w:type="auto"/>
              <w:tblInd w:w="1583" w:type="dxa"/>
              <w:tblCellMar>
                <w:left w:w="0" w:type="dxa"/>
                <w:right w:w="0" w:type="dxa"/>
              </w:tblCellMar>
              <w:tblLook w:val="04A0" w:firstRow="1" w:lastRow="0" w:firstColumn="1" w:lastColumn="0" w:noHBand="0" w:noVBand="1"/>
            </w:tblPr>
            <w:tblGrid>
              <w:gridCol w:w="2286"/>
              <w:gridCol w:w="3061"/>
              <w:gridCol w:w="2409"/>
            </w:tblGrid>
            <w:tr w:rsidR="00A85D35" w14:paraId="15C8D98B" w14:textId="77777777">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B88768" w14:textId="77777777" w:rsidR="00A85D35" w:rsidRDefault="00A85D35">
                  <w:pPr>
                    <w:spacing w:after="0"/>
                    <w:jc w:val="center"/>
                    <w:rPr>
                      <w:rFonts w:eastAsia="Calibri"/>
                      <w:b/>
                      <w:bCs/>
                      <w:lang w:eastAsia="ja-JP"/>
                    </w:rPr>
                  </w:pPr>
                  <w:r>
                    <w:rPr>
                      <w:rFonts w:eastAsia="Calibri" w:hint="eastAsia"/>
                      <w:b/>
                      <w:bCs/>
                      <w:lang w:eastAsia="ja-JP"/>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2F941A" w14:textId="77777777" w:rsidR="00A85D35" w:rsidRDefault="00A85D35">
                  <w:pPr>
                    <w:spacing w:after="0"/>
                    <w:jc w:val="center"/>
                    <w:rPr>
                      <w:rFonts w:eastAsia="Calibri"/>
                      <w:b/>
                      <w:bCs/>
                      <w:lang w:eastAsia="ja-JP"/>
                    </w:rPr>
                  </w:pPr>
                  <w:r>
                    <w:rPr>
                      <w:rFonts w:eastAsia="Calibri" w:hint="eastAsia"/>
                      <w:b/>
                      <w:bCs/>
                      <w:lang w:eastAsia="ja-JP"/>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514B77" w14:textId="77777777" w:rsidR="00A85D35" w:rsidRDefault="00A85D35">
                  <w:pPr>
                    <w:spacing w:after="0"/>
                    <w:jc w:val="center"/>
                    <w:rPr>
                      <w:rFonts w:eastAsia="Calibri"/>
                      <w:b/>
                      <w:bCs/>
                      <w:lang w:eastAsia="ja-JP"/>
                    </w:rPr>
                  </w:pPr>
                  <w:r>
                    <w:rPr>
                      <w:rFonts w:eastAsia="Calibri" w:hint="eastAsia"/>
                      <w:b/>
                      <w:bCs/>
                      <w:lang w:eastAsia="ja-JP"/>
                    </w:rPr>
                    <w:t>FR2 values</w:t>
                  </w:r>
                </w:p>
              </w:tc>
            </w:tr>
            <w:tr w:rsidR="00A85D35" w14:paraId="53E799E7" w14:textId="77777777">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4E6C08" w14:textId="77777777" w:rsidR="00A85D35" w:rsidRDefault="00A85D35">
                  <w:pPr>
                    <w:spacing w:after="0"/>
                    <w:rPr>
                      <w:rFonts w:eastAsia="Calibri"/>
                      <w:lang w:eastAsia="ja-JP"/>
                    </w:rPr>
                  </w:pPr>
                  <w:r>
                    <w:rPr>
                      <w:rFonts w:eastAsia="Calibri" w:hint="eastAsia"/>
                      <w:lang w:eastAsia="ja-JP"/>
                    </w:rPr>
                    <w:t>Scenario and frequency</w:t>
                  </w:r>
                </w:p>
              </w:tc>
              <w:tc>
                <w:tcPr>
                  <w:tcW w:w="3061" w:type="dxa"/>
                  <w:tcBorders>
                    <w:top w:val="nil"/>
                    <w:left w:val="nil"/>
                    <w:bottom w:val="single" w:sz="8" w:space="0" w:color="auto"/>
                    <w:right w:val="single" w:sz="8" w:space="0" w:color="auto"/>
                  </w:tcBorders>
                  <w:tcMar>
                    <w:top w:w="0" w:type="dxa"/>
                    <w:left w:w="108" w:type="dxa"/>
                    <w:bottom w:w="0" w:type="dxa"/>
                    <w:right w:w="108" w:type="dxa"/>
                  </w:tcMar>
                </w:tcPr>
                <w:p w14:paraId="3C935423" w14:textId="77777777" w:rsidR="00A85D35" w:rsidRPr="00A85D35" w:rsidRDefault="00A85D35">
                  <w:pPr>
                    <w:spacing w:after="0"/>
                    <w:rPr>
                      <w:rFonts w:eastAsia="Calibri"/>
                      <w:lang w:eastAsia="ja-JP"/>
                    </w:rPr>
                  </w:pPr>
                  <w:r w:rsidRPr="00A85D35">
                    <w:rPr>
                      <w:rFonts w:eastAsia="Calibri" w:hint="eastAsia"/>
                      <w:lang w:eastAsia="ja-JP"/>
                    </w:rPr>
                    <w:t>Urban:</w:t>
                  </w:r>
                </w:p>
                <w:p w14:paraId="7B0F8566" w14:textId="77777777" w:rsidR="00A85D35" w:rsidRPr="00A85D35" w:rsidRDefault="00A85D35">
                  <w:pPr>
                    <w:spacing w:after="0"/>
                    <w:rPr>
                      <w:rFonts w:eastAsia="Calibri"/>
                      <w:lang w:eastAsia="ja-JP"/>
                    </w:rPr>
                  </w:pPr>
                  <w:r w:rsidRPr="00A85D35">
                    <w:rPr>
                      <w:rFonts w:eastAsia="Calibri" w:hint="eastAsia"/>
                      <w:lang w:eastAsia="ja-JP"/>
                    </w:rPr>
                    <w:t>2.6 GHz (TDD) (primary choice)</w:t>
                  </w:r>
                </w:p>
                <w:p w14:paraId="1D7D8D39" w14:textId="77777777" w:rsidR="00A85D35" w:rsidRPr="00A85D35" w:rsidRDefault="00A85D35">
                  <w:pPr>
                    <w:spacing w:after="0"/>
                    <w:rPr>
                      <w:rFonts w:eastAsia="Calibri"/>
                      <w:lang w:eastAsia="ja-JP"/>
                    </w:rPr>
                  </w:pPr>
                  <w:r w:rsidRPr="00A85D35">
                    <w:rPr>
                      <w:rFonts w:eastAsia="Calibri" w:hint="eastAsia"/>
                      <w:lang w:eastAsia="ja-JP"/>
                    </w:rPr>
                    <w:t>4 GHz (TDD) (secondary choice)</w:t>
                  </w:r>
                </w:p>
                <w:p w14:paraId="749F7E39" w14:textId="77777777" w:rsidR="00A85D35" w:rsidRPr="00A85D35" w:rsidRDefault="00A85D35">
                  <w:pPr>
                    <w:spacing w:after="0"/>
                    <w:rPr>
                      <w:rFonts w:eastAsia="Calibri"/>
                      <w:lang w:eastAsia="ja-JP"/>
                    </w:rPr>
                  </w:pPr>
                </w:p>
                <w:p w14:paraId="25BA4B97" w14:textId="77777777" w:rsidR="00A85D35" w:rsidRPr="00A85D35" w:rsidRDefault="00A85D35">
                  <w:pPr>
                    <w:spacing w:after="0"/>
                    <w:rPr>
                      <w:rFonts w:eastAsia="Calibri"/>
                      <w:lang w:eastAsia="ja-JP"/>
                    </w:rPr>
                  </w:pPr>
                  <w:r w:rsidRPr="00A85D35">
                    <w:rPr>
                      <w:rFonts w:eastAsia="Calibri" w:hint="eastAsia"/>
                      <w:lang w:eastAsia="ja-JP"/>
                    </w:rPr>
                    <w:t>Rural:</w:t>
                  </w:r>
                </w:p>
                <w:p w14:paraId="76F2B57F" w14:textId="77777777" w:rsidR="00A85D35" w:rsidRDefault="00A85D35">
                  <w:pPr>
                    <w:spacing w:after="0"/>
                    <w:rPr>
                      <w:rFonts w:eastAsia="Calibri"/>
                      <w:lang w:eastAsia="ja-JP"/>
                    </w:rPr>
                  </w:pPr>
                  <w:r>
                    <w:rPr>
                      <w:rFonts w:eastAsia="Calibri" w:hint="eastAsia"/>
                      <w:lang w:eastAsia="ja-JP"/>
                    </w:rPr>
                    <w:t>700 MHz (FDD)</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5829BA94" w14:textId="77777777" w:rsidR="00A85D35" w:rsidRDefault="00A85D35">
                  <w:pPr>
                    <w:spacing w:after="0"/>
                    <w:rPr>
                      <w:rFonts w:eastAsia="Calibri"/>
                      <w:lang w:eastAsia="ja-JP"/>
                    </w:rPr>
                  </w:pPr>
                  <w:r>
                    <w:rPr>
                      <w:rFonts w:eastAsia="Calibri" w:hint="eastAsia"/>
                      <w:lang w:eastAsia="ja-JP"/>
                    </w:rPr>
                    <w:lastRenderedPageBreak/>
                    <w:t>Indoor: 28 GHz (TDD)</w:t>
                  </w:r>
                </w:p>
              </w:tc>
            </w:tr>
            <w:tr w:rsidR="00A85D35" w14:paraId="41611D18" w14:textId="77777777">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082076" w14:textId="77777777" w:rsidR="00A85D35" w:rsidRDefault="00A85D35">
                  <w:pPr>
                    <w:spacing w:after="0"/>
                    <w:rPr>
                      <w:rFonts w:eastAsia="Calibri"/>
                      <w:lang w:eastAsia="ja-JP"/>
                    </w:rPr>
                  </w:pPr>
                  <w:r>
                    <w:rPr>
                      <w:rFonts w:eastAsia="Calibri" w:hint="eastAsia"/>
                      <w:lang w:eastAsia="ja-JP"/>
                    </w:rPr>
                    <w:t>Frame structure for TDD</w:t>
                  </w:r>
                </w:p>
              </w:tc>
              <w:tc>
                <w:tcPr>
                  <w:tcW w:w="3061" w:type="dxa"/>
                  <w:tcBorders>
                    <w:top w:val="nil"/>
                    <w:left w:val="nil"/>
                    <w:bottom w:val="single" w:sz="8" w:space="0" w:color="auto"/>
                    <w:right w:val="single" w:sz="8" w:space="0" w:color="auto"/>
                  </w:tcBorders>
                  <w:tcMar>
                    <w:top w:w="0" w:type="dxa"/>
                    <w:left w:w="108" w:type="dxa"/>
                    <w:bottom w:w="0" w:type="dxa"/>
                    <w:right w:w="108" w:type="dxa"/>
                  </w:tcMar>
                </w:tcPr>
                <w:p w14:paraId="0DD23E24" w14:textId="77777777" w:rsidR="00A85D35" w:rsidRPr="00A85D35" w:rsidRDefault="00A85D35">
                  <w:pPr>
                    <w:spacing w:after="0"/>
                    <w:rPr>
                      <w:rFonts w:eastAsia="Calibri"/>
                      <w:lang w:eastAsia="ja-JP"/>
                    </w:rPr>
                  </w:pPr>
                  <w:r w:rsidRPr="00A85D35">
                    <w:rPr>
                      <w:rFonts w:eastAsia="Calibri" w:hint="eastAsia"/>
                      <w:lang w:eastAsia="ja-JP"/>
                    </w:rPr>
                    <w:t>For 2.6 GHz:</w:t>
                  </w:r>
                </w:p>
                <w:p w14:paraId="55A69483" w14:textId="77777777" w:rsidR="00A85D35" w:rsidRPr="00A85D35" w:rsidRDefault="00A85D35">
                  <w:pPr>
                    <w:spacing w:after="0"/>
                    <w:rPr>
                      <w:rFonts w:eastAsia="Calibri"/>
                      <w:lang w:eastAsia="ja-JP"/>
                    </w:rPr>
                  </w:pPr>
                  <w:r w:rsidRPr="00A85D35">
                    <w:rPr>
                      <w:rFonts w:eastAsia="Calibri" w:hint="eastAsia"/>
                      <w:lang w:eastAsia="ja-JP"/>
                    </w:rPr>
                    <w:t xml:space="preserve">DDDDDDDSUU </w:t>
                  </w:r>
                </w:p>
                <w:p w14:paraId="729C5096" w14:textId="77777777" w:rsidR="00A85D35" w:rsidRPr="00A85D35" w:rsidRDefault="00A85D35">
                  <w:pPr>
                    <w:spacing w:after="0"/>
                    <w:rPr>
                      <w:rFonts w:eastAsia="Calibri"/>
                      <w:lang w:eastAsia="ja-JP"/>
                    </w:rPr>
                  </w:pPr>
                  <w:r w:rsidRPr="00A85D35">
                    <w:rPr>
                      <w:rFonts w:eastAsia="Calibri" w:hint="eastAsia"/>
                      <w:lang w:eastAsia="ja-JP"/>
                    </w:rPr>
                    <w:t>(S: 6D:4G:4U)</w:t>
                  </w:r>
                </w:p>
                <w:p w14:paraId="71CC7304" w14:textId="77777777" w:rsidR="00A85D35" w:rsidRPr="00A85D35" w:rsidRDefault="00A85D35">
                  <w:pPr>
                    <w:spacing w:after="0"/>
                    <w:rPr>
                      <w:rFonts w:eastAsia="Calibri"/>
                      <w:lang w:eastAsia="ja-JP"/>
                    </w:rPr>
                  </w:pPr>
                </w:p>
                <w:p w14:paraId="4B654947" w14:textId="77777777" w:rsidR="00A85D35" w:rsidRPr="00A85D35" w:rsidRDefault="00A85D35">
                  <w:pPr>
                    <w:spacing w:after="0"/>
                    <w:rPr>
                      <w:rFonts w:eastAsia="Calibri"/>
                      <w:lang w:eastAsia="ja-JP"/>
                    </w:rPr>
                  </w:pPr>
                  <w:r w:rsidRPr="00A85D35">
                    <w:rPr>
                      <w:rFonts w:eastAsia="Calibri" w:hint="eastAsia"/>
                      <w:lang w:eastAsia="ja-JP"/>
                    </w:rPr>
                    <w:t>For 4 GHz:</w:t>
                  </w:r>
                </w:p>
                <w:p w14:paraId="07B90722" w14:textId="77777777" w:rsidR="00A85D35" w:rsidRPr="00A85D35" w:rsidRDefault="00A85D35">
                  <w:pPr>
                    <w:spacing w:after="0"/>
                    <w:rPr>
                      <w:rFonts w:eastAsia="Calibri"/>
                      <w:lang w:eastAsia="ja-JP"/>
                    </w:rPr>
                  </w:pPr>
                  <w:r w:rsidRPr="00A85D35">
                    <w:rPr>
                      <w:rFonts w:eastAsia="Calibri" w:hint="eastAsia"/>
                      <w:lang w:eastAsia="ja-JP"/>
                    </w:rPr>
                    <w:t>DDDSUDDSUU</w:t>
                  </w:r>
                </w:p>
                <w:p w14:paraId="60534AC3" w14:textId="77777777" w:rsidR="00A85D35" w:rsidRPr="00A85D35" w:rsidRDefault="00A85D35">
                  <w:pPr>
                    <w:spacing w:after="0"/>
                    <w:rPr>
                      <w:rFonts w:eastAsia="Calibri"/>
                      <w:lang w:eastAsia="ja-JP"/>
                    </w:rPr>
                  </w:pPr>
                  <w:r w:rsidRPr="00A85D35">
                    <w:rPr>
                      <w:rFonts w:eastAsia="Calibri" w:hint="eastAsia"/>
                      <w:lang w:eastAsia="ja-JP"/>
                    </w:rPr>
                    <w:t>(S: 10D:2G:2U)</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76680982" w14:textId="77777777" w:rsidR="00A85D35" w:rsidRDefault="00A85D35">
                  <w:pPr>
                    <w:spacing w:after="0"/>
                    <w:rPr>
                      <w:rFonts w:eastAsia="Calibri"/>
                      <w:lang w:eastAsia="ja-JP"/>
                    </w:rPr>
                  </w:pPr>
                  <w:r>
                    <w:rPr>
                      <w:rFonts w:eastAsia="Calibri" w:hint="eastAsia"/>
                      <w:lang w:eastAsia="ja-JP"/>
                    </w:rPr>
                    <w:t>DDDSU</w:t>
                  </w:r>
                </w:p>
                <w:p w14:paraId="1041A4EF" w14:textId="77777777" w:rsidR="00A85D35" w:rsidRDefault="00A85D35">
                  <w:pPr>
                    <w:spacing w:after="0"/>
                    <w:rPr>
                      <w:rFonts w:eastAsia="Calibri"/>
                      <w:lang w:eastAsia="ja-JP"/>
                    </w:rPr>
                  </w:pPr>
                  <w:r>
                    <w:rPr>
                      <w:rFonts w:eastAsia="Calibri" w:hint="eastAsia"/>
                      <w:lang w:eastAsia="ja-JP"/>
                    </w:rPr>
                    <w:t>(S: 10D:2G:2U)</w:t>
                  </w:r>
                </w:p>
              </w:tc>
            </w:tr>
            <w:tr w:rsidR="00A85D35" w14:paraId="21B5F82E" w14:textId="77777777">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60B5E" w14:textId="77777777" w:rsidR="00A85D35" w:rsidRDefault="00A85D35">
                  <w:pPr>
                    <w:spacing w:after="0"/>
                    <w:rPr>
                      <w:rFonts w:eastAsia="Calibri"/>
                      <w:lang w:eastAsia="ja-JP"/>
                    </w:rPr>
                  </w:pPr>
                  <w:r>
                    <w:rPr>
                      <w:rFonts w:eastAsia="Calibri" w:hint="eastAsia"/>
                      <w:lang w:eastAsia="ja-JP"/>
                    </w:rP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hideMark/>
                </w:tcPr>
                <w:p w14:paraId="0E0EF356" w14:textId="77777777" w:rsidR="00A85D35" w:rsidRDefault="00A85D35">
                  <w:pPr>
                    <w:spacing w:after="0"/>
                    <w:rPr>
                      <w:rFonts w:eastAsia="Calibri"/>
                      <w:lang w:eastAsia="ja-JP"/>
                    </w:rPr>
                  </w:pPr>
                  <w:r>
                    <w:rPr>
                      <w:rFonts w:eastAsia="Calibri" w:hint="eastAsia"/>
                      <w:lang w:eastAsia="ja-JP"/>
                    </w:rP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6E99EA14" w14:textId="77777777" w:rsidR="00A85D35" w:rsidRDefault="00A85D35">
                  <w:pPr>
                    <w:spacing w:after="0"/>
                    <w:rPr>
                      <w:rFonts w:eastAsia="Calibri"/>
                      <w:lang w:eastAsia="ja-JP"/>
                    </w:rPr>
                  </w:pPr>
                  <w:r>
                    <w:rPr>
                      <w:rFonts w:eastAsia="Calibri" w:hint="eastAsia"/>
                      <w:lang w:eastAsia="ja-JP"/>
                    </w:rPr>
                    <w:t>TDL-A</w:t>
                  </w:r>
                </w:p>
              </w:tc>
            </w:tr>
            <w:tr w:rsidR="00A85D35" w14:paraId="58E6C81D" w14:textId="77777777">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FEBA60" w14:textId="77777777" w:rsidR="00A85D35" w:rsidRDefault="00A85D35">
                  <w:pPr>
                    <w:spacing w:after="0"/>
                    <w:rPr>
                      <w:rFonts w:eastAsia="Calibri"/>
                      <w:lang w:eastAsia="ja-JP"/>
                    </w:rPr>
                  </w:pPr>
                  <w:r>
                    <w:rPr>
                      <w:rFonts w:eastAsia="Calibri" w:hint="eastAsia"/>
                      <w:lang w:eastAsia="ja-JP"/>
                    </w:rP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hideMark/>
                </w:tcPr>
                <w:p w14:paraId="3340E186" w14:textId="77777777" w:rsidR="00A85D35" w:rsidRDefault="00A85D35">
                  <w:pPr>
                    <w:spacing w:after="0"/>
                    <w:rPr>
                      <w:rFonts w:eastAsia="Calibri"/>
                      <w:lang w:eastAsia="ja-JP"/>
                    </w:rPr>
                  </w:pPr>
                  <w:r>
                    <w:rPr>
                      <w:rFonts w:eastAsia="Calibri" w:hint="eastAsia"/>
                      <w:lang w:eastAsia="ja-JP"/>
                    </w:rPr>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5B1893B1" w14:textId="77777777" w:rsidR="00A85D35" w:rsidRDefault="00A85D35">
                  <w:pPr>
                    <w:spacing w:after="0"/>
                    <w:rPr>
                      <w:rFonts w:eastAsia="Calibri"/>
                      <w:lang w:eastAsia="ja-JP"/>
                    </w:rPr>
                  </w:pPr>
                  <w:r>
                    <w:rPr>
                      <w:rFonts w:eastAsia="Calibri" w:hint="eastAsia"/>
                      <w:lang w:eastAsia="ja-JP"/>
                    </w:rPr>
                    <w:t>3 km/h</w:t>
                  </w:r>
                </w:p>
              </w:tc>
            </w:tr>
          </w:tbl>
          <w:p w14:paraId="2897E012" w14:textId="77777777" w:rsidR="00A85D35" w:rsidRDefault="00A85D35">
            <w:pPr>
              <w:spacing w:after="0"/>
              <w:rPr>
                <w:lang w:eastAsia="ja-JP"/>
              </w:rPr>
            </w:pPr>
          </w:p>
        </w:tc>
      </w:tr>
    </w:tbl>
    <w:p w14:paraId="2612A6CA" w14:textId="77777777" w:rsidR="00CA21EA" w:rsidRDefault="00CA21EA" w:rsidP="000B16E2">
      <w:pPr>
        <w:overflowPunct w:val="0"/>
        <w:autoSpaceDE w:val="0"/>
        <w:autoSpaceDN w:val="0"/>
        <w:adjustRightInd w:val="0"/>
        <w:spacing w:after="180" w:line="240" w:lineRule="auto"/>
        <w:rPr>
          <w:lang w:eastAsia="ja-JP"/>
        </w:rPr>
      </w:pPr>
    </w:p>
    <w:p w14:paraId="5E634B0A" w14:textId="6F188A62" w:rsidR="00A753A9" w:rsidRDefault="00A577CA" w:rsidP="000B16E2">
      <w:pPr>
        <w:overflowPunct w:val="0"/>
        <w:autoSpaceDE w:val="0"/>
        <w:autoSpaceDN w:val="0"/>
        <w:adjustRightInd w:val="0"/>
        <w:spacing w:after="180" w:line="240" w:lineRule="auto"/>
        <w:rPr>
          <w:lang w:eastAsia="ja-JP"/>
        </w:rPr>
      </w:pPr>
      <w:r>
        <w:rPr>
          <w:lang w:eastAsia="ja-JP"/>
        </w:rPr>
        <w:t>In relation to our general intention to investigate the impact of complexity reduction, i</w:t>
      </w:r>
      <w:r w:rsidR="0084069B" w:rsidRPr="00EC48AD">
        <w:rPr>
          <w:lang w:eastAsia="ja-JP"/>
        </w:rPr>
        <w:t>n this contribution we</w:t>
      </w:r>
      <w:r w:rsidR="00F63CC0">
        <w:rPr>
          <w:lang w:eastAsia="ja-JP"/>
        </w:rPr>
        <w:t xml:space="preserve"> present link</w:t>
      </w:r>
      <w:r w:rsidR="00641FF8">
        <w:rPr>
          <w:lang w:eastAsia="ja-JP"/>
        </w:rPr>
        <w:t>-</w:t>
      </w:r>
      <w:r w:rsidR="00F63CC0">
        <w:rPr>
          <w:lang w:eastAsia="ja-JP"/>
        </w:rPr>
        <w:t>level simulations to o</w:t>
      </w:r>
      <w:r w:rsidR="00F63CC0">
        <w:rPr>
          <w:rFonts w:hint="eastAsia"/>
          <w:lang w:eastAsia="ja-JP"/>
        </w:rPr>
        <w:t>btain the required SINR for the physical channels under target scenarios and service/reliability requirements</w:t>
      </w:r>
      <w:r w:rsidR="00F63CC0">
        <w:rPr>
          <w:lang w:eastAsia="ja-JP"/>
        </w:rPr>
        <w:t xml:space="preserve">. </w:t>
      </w:r>
    </w:p>
    <w:p w14:paraId="731086E6" w14:textId="4432E218" w:rsidR="00A753A9" w:rsidRDefault="008F0B6A" w:rsidP="000B16E2">
      <w:pPr>
        <w:overflowPunct w:val="0"/>
        <w:autoSpaceDE w:val="0"/>
        <w:autoSpaceDN w:val="0"/>
        <w:adjustRightInd w:val="0"/>
        <w:spacing w:after="180" w:line="240" w:lineRule="auto"/>
        <w:rPr>
          <w:lang w:eastAsia="ja-JP"/>
        </w:rPr>
      </w:pPr>
      <w:r>
        <w:rPr>
          <w:lang w:eastAsia="ja-JP"/>
        </w:rPr>
        <w:t xml:space="preserve">Also, considering the newly added objective </w:t>
      </w:r>
      <w:r w:rsidR="000B16E2">
        <w:rPr>
          <w:lang w:eastAsia="ja-JP"/>
        </w:rPr>
        <w:t>to</w:t>
      </w:r>
      <w:r>
        <w:rPr>
          <w:lang w:eastAsia="ja-JP"/>
        </w:rPr>
        <w:t xml:space="preserve"> the </w:t>
      </w:r>
      <w:r w:rsidR="000B16E2">
        <w:rPr>
          <w:lang w:eastAsia="ja-JP"/>
        </w:rPr>
        <w:t>SID, “</w:t>
      </w:r>
      <w:r w:rsidR="000B16E2" w:rsidRPr="000B16E2">
        <w:rPr>
          <w:i/>
          <w:lang w:eastAsia="ja-JP"/>
        </w:rPr>
        <w:t>The study includes evaluations of the impact to network capacity and spectral efficiency</w:t>
      </w:r>
      <w:r w:rsidR="000B16E2">
        <w:rPr>
          <w:i/>
          <w:lang w:eastAsia="ja-JP"/>
        </w:rPr>
        <w:t>”</w:t>
      </w:r>
      <w:r w:rsidR="000B16E2">
        <w:rPr>
          <w:lang w:eastAsia="ja-JP"/>
        </w:rPr>
        <w:t>,</w:t>
      </w:r>
      <w:r w:rsidR="000B16E2">
        <w:rPr>
          <w:i/>
          <w:lang w:eastAsia="ja-JP"/>
        </w:rPr>
        <w:t xml:space="preserve"> </w:t>
      </w:r>
      <w:r w:rsidR="000B16E2">
        <w:rPr>
          <w:lang w:eastAsia="ja-JP"/>
        </w:rPr>
        <w:t>w</w:t>
      </w:r>
      <w:r w:rsidR="00F63CC0">
        <w:rPr>
          <w:lang w:eastAsia="ja-JP"/>
        </w:rPr>
        <w:t>e propose assumptions for system</w:t>
      </w:r>
      <w:r w:rsidR="00B63F44">
        <w:rPr>
          <w:lang w:eastAsia="ja-JP"/>
        </w:rPr>
        <w:t>-</w:t>
      </w:r>
      <w:r w:rsidR="00F63CC0">
        <w:rPr>
          <w:lang w:eastAsia="ja-JP"/>
        </w:rPr>
        <w:t xml:space="preserve">level simulations. </w:t>
      </w:r>
    </w:p>
    <w:p w14:paraId="4F8FD72F" w14:textId="2242ADC1" w:rsidR="00F63CC0" w:rsidRDefault="00F63CC0" w:rsidP="000B16E2">
      <w:pPr>
        <w:overflowPunct w:val="0"/>
        <w:autoSpaceDE w:val="0"/>
        <w:autoSpaceDN w:val="0"/>
        <w:adjustRightInd w:val="0"/>
        <w:spacing w:after="180" w:line="240" w:lineRule="auto"/>
        <w:rPr>
          <w:lang w:eastAsia="ja-JP"/>
        </w:rPr>
      </w:pPr>
      <w:r>
        <w:rPr>
          <w:lang w:eastAsia="ja-JP"/>
        </w:rPr>
        <w:t xml:space="preserve">Finally, we list several possible coverage recovery solutions for different channels. </w:t>
      </w:r>
    </w:p>
    <w:p w14:paraId="55604DF2" w14:textId="23F13F7E" w:rsidR="0092057A" w:rsidRDefault="007F249A" w:rsidP="0092057A">
      <w:pPr>
        <w:pStyle w:val="Heading1"/>
        <w:rPr>
          <w:lang w:eastAsia="zh-CN"/>
        </w:rPr>
      </w:pPr>
      <w:r>
        <w:t>UE complexity reduction and c</w:t>
      </w:r>
      <w:r w:rsidR="00E27632">
        <w:t>overage</w:t>
      </w:r>
      <w:r w:rsidR="002C5A0F">
        <w:t xml:space="preserve"> </w:t>
      </w:r>
      <w:r w:rsidR="002C5A0F">
        <w:rPr>
          <w:lang w:eastAsia="zh-CN"/>
        </w:rPr>
        <w:t>evaluation</w:t>
      </w:r>
    </w:p>
    <w:p w14:paraId="6A9B2942" w14:textId="3882A9DC" w:rsidR="0092057A" w:rsidRDefault="0092057A" w:rsidP="0092057A">
      <w:pPr>
        <w:pStyle w:val="Heading2"/>
      </w:pPr>
      <w:bookmarkStart w:id="0" w:name="_Ref47015832"/>
      <w:r>
        <w:t>Link</w:t>
      </w:r>
      <w:r w:rsidR="000A50ED">
        <w:t>-</w:t>
      </w:r>
      <w:r>
        <w:t>level simulations</w:t>
      </w:r>
      <w:bookmarkEnd w:id="0"/>
    </w:p>
    <w:p w14:paraId="6E0CA7CB" w14:textId="77777777" w:rsidR="00D25033" w:rsidRDefault="00817C37" w:rsidP="00883348">
      <w:pPr>
        <w:rPr>
          <w:lang w:eastAsia="zh-CN"/>
        </w:rPr>
      </w:pPr>
      <w:r>
        <w:rPr>
          <w:lang w:eastAsia="zh-CN"/>
        </w:rPr>
        <w:t>In order to evaluate the impact of the UE complexity</w:t>
      </w:r>
      <w:r w:rsidR="00F37C73">
        <w:rPr>
          <w:lang w:eastAsia="zh-CN"/>
        </w:rPr>
        <w:t xml:space="preserve"> </w:t>
      </w:r>
      <w:r w:rsidR="00B47B99">
        <w:rPr>
          <w:lang w:eastAsia="zh-CN"/>
        </w:rPr>
        <w:t xml:space="preserve">reduction, </w:t>
      </w:r>
      <w:r w:rsidR="00F37C73">
        <w:rPr>
          <w:lang w:eastAsia="zh-CN"/>
        </w:rPr>
        <w:t xml:space="preserve">we have </w:t>
      </w:r>
      <w:r w:rsidR="00BE2A4E">
        <w:rPr>
          <w:lang w:eastAsia="zh-CN"/>
        </w:rPr>
        <w:t xml:space="preserve">performed link-level simulations to </w:t>
      </w:r>
      <w:r w:rsidR="00BE2A4E">
        <w:rPr>
          <w:lang w:eastAsia="ja-JP"/>
        </w:rPr>
        <w:t>o</w:t>
      </w:r>
      <w:r w:rsidR="00BE2A4E">
        <w:rPr>
          <w:rFonts w:hint="eastAsia"/>
          <w:lang w:eastAsia="ja-JP"/>
        </w:rPr>
        <w:t xml:space="preserve">btain the required SINR for the physical channels under </w:t>
      </w:r>
      <w:r>
        <w:rPr>
          <w:lang w:eastAsia="ja-JP"/>
        </w:rPr>
        <w:t xml:space="preserve">baseline performance </w:t>
      </w:r>
      <w:r w:rsidR="00BE2A4E">
        <w:rPr>
          <w:rFonts w:hint="eastAsia"/>
          <w:lang w:eastAsia="ja-JP"/>
        </w:rPr>
        <w:t>target</w:t>
      </w:r>
      <w:r>
        <w:rPr>
          <w:lang w:eastAsia="ja-JP"/>
        </w:rPr>
        <w:t>. For that</w:t>
      </w:r>
      <w:r w:rsidR="00B47B99">
        <w:rPr>
          <w:lang w:eastAsia="ja-JP"/>
        </w:rPr>
        <w:t>,</w:t>
      </w:r>
      <w:r>
        <w:rPr>
          <w:lang w:eastAsia="ja-JP"/>
        </w:rPr>
        <w:t xml:space="preserve"> we have considered</w:t>
      </w:r>
      <w:r w:rsidR="00BE2A4E">
        <w:rPr>
          <w:rFonts w:hint="eastAsia"/>
          <w:lang w:eastAsia="ja-JP"/>
        </w:rPr>
        <w:t xml:space="preserve"> </w:t>
      </w:r>
      <w:r w:rsidR="003E6878">
        <w:rPr>
          <w:lang w:eastAsia="zh-CN"/>
        </w:rPr>
        <w:t xml:space="preserve">three different scenarios: </w:t>
      </w:r>
    </w:p>
    <w:p w14:paraId="43B17E6C" w14:textId="6393CF40" w:rsidR="00D25033" w:rsidRDefault="003E6878" w:rsidP="00D25033">
      <w:pPr>
        <w:pStyle w:val="ListParagraph"/>
        <w:numPr>
          <w:ilvl w:val="0"/>
          <w:numId w:val="40"/>
        </w:numPr>
        <w:rPr>
          <w:lang w:eastAsia="zh-CN"/>
        </w:rPr>
      </w:pPr>
      <w:r>
        <w:rPr>
          <w:lang w:eastAsia="zh-CN"/>
        </w:rPr>
        <w:t>FR1,</w:t>
      </w:r>
      <w:r w:rsidR="00B47B99">
        <w:rPr>
          <w:lang w:eastAsia="zh-CN"/>
        </w:rPr>
        <w:t xml:space="preserve"> </w:t>
      </w:r>
      <w:r>
        <w:rPr>
          <w:lang w:eastAsia="zh-CN"/>
        </w:rPr>
        <w:t xml:space="preserve">Urban with </w:t>
      </w:r>
      <w:r w:rsidR="001A7129">
        <w:rPr>
          <w:lang w:eastAsia="zh-CN"/>
        </w:rPr>
        <w:t xml:space="preserve">the </w:t>
      </w:r>
      <w:r>
        <w:rPr>
          <w:lang w:eastAsia="zh-CN"/>
        </w:rPr>
        <w:t xml:space="preserve">carrier frequency of 2.6 GHz, </w:t>
      </w:r>
    </w:p>
    <w:p w14:paraId="75512936" w14:textId="33C6901F" w:rsidR="00D25033" w:rsidRDefault="003E6878" w:rsidP="00D25033">
      <w:pPr>
        <w:pStyle w:val="ListParagraph"/>
        <w:numPr>
          <w:ilvl w:val="0"/>
          <w:numId w:val="40"/>
        </w:numPr>
        <w:rPr>
          <w:lang w:eastAsia="zh-CN"/>
        </w:rPr>
      </w:pPr>
      <w:r>
        <w:rPr>
          <w:lang w:eastAsia="zh-CN"/>
        </w:rPr>
        <w:t>FR2, Indoor with</w:t>
      </w:r>
      <w:r w:rsidR="001A7129">
        <w:rPr>
          <w:lang w:eastAsia="zh-CN"/>
        </w:rPr>
        <w:t xml:space="preserve"> the</w:t>
      </w:r>
      <w:r>
        <w:rPr>
          <w:lang w:eastAsia="zh-CN"/>
        </w:rPr>
        <w:t xml:space="preserve"> carrier frequency of 28 GHz, and </w:t>
      </w:r>
    </w:p>
    <w:p w14:paraId="3043ECCC" w14:textId="488F1287" w:rsidR="00D25033" w:rsidRDefault="003E6878" w:rsidP="00D25033">
      <w:pPr>
        <w:pStyle w:val="ListParagraph"/>
        <w:numPr>
          <w:ilvl w:val="0"/>
          <w:numId w:val="40"/>
        </w:numPr>
        <w:rPr>
          <w:lang w:eastAsia="zh-CN"/>
        </w:rPr>
      </w:pPr>
      <w:r>
        <w:rPr>
          <w:lang w:eastAsia="zh-CN"/>
        </w:rPr>
        <w:t>FR1, Rural with</w:t>
      </w:r>
      <w:r w:rsidR="001A7129">
        <w:rPr>
          <w:lang w:eastAsia="zh-CN"/>
        </w:rPr>
        <w:t xml:space="preserve"> the</w:t>
      </w:r>
      <w:r>
        <w:rPr>
          <w:lang w:eastAsia="zh-CN"/>
        </w:rPr>
        <w:t xml:space="preserve"> carrier frequency of 0.7 GHz. </w:t>
      </w:r>
    </w:p>
    <w:p w14:paraId="474229AC" w14:textId="45A6EFA2" w:rsidR="00817C37" w:rsidRDefault="00EC16C2" w:rsidP="00883348">
      <w:pPr>
        <w:rPr>
          <w:lang w:eastAsia="zh-CN"/>
        </w:rPr>
      </w:pPr>
      <w:r>
        <w:rPr>
          <w:lang w:eastAsia="zh-CN"/>
        </w:rPr>
        <w:t>The 4 GHz Urban scenario have not been considered because it is agreed to be a secondary choice according to the RAN1-101e agreements</w:t>
      </w:r>
      <w:r w:rsidR="00132C71">
        <w:rPr>
          <w:lang w:eastAsia="zh-CN"/>
        </w:rPr>
        <w:t xml:space="preserve"> for the RedCap study</w:t>
      </w:r>
      <w:r>
        <w:rPr>
          <w:lang w:eastAsia="zh-CN"/>
        </w:rPr>
        <w:t>.</w:t>
      </w:r>
    </w:p>
    <w:p w14:paraId="69A96582" w14:textId="52B4FFA4" w:rsidR="003E6878" w:rsidRDefault="00817C37" w:rsidP="00883348">
      <w:pPr>
        <w:rPr>
          <w:lang w:eastAsia="zh-CN"/>
        </w:rPr>
      </w:pPr>
      <w:r>
        <w:rPr>
          <w:lang w:eastAsia="zh-CN"/>
        </w:rPr>
        <w:t>A</w:t>
      </w:r>
      <w:r w:rsidR="00B225A0">
        <w:rPr>
          <w:lang w:eastAsia="zh-CN"/>
        </w:rPr>
        <w:t xml:space="preserve">s a first step, </w:t>
      </w:r>
      <w:r w:rsidR="00F90474">
        <w:rPr>
          <w:lang w:eastAsia="zh-CN"/>
        </w:rPr>
        <w:t>we have performed</w:t>
      </w:r>
      <w:r w:rsidR="00D5646B">
        <w:rPr>
          <w:lang w:eastAsia="zh-CN"/>
        </w:rPr>
        <w:t xml:space="preserve"> baseline </w:t>
      </w:r>
      <w:r w:rsidR="00F90474">
        <w:rPr>
          <w:lang w:eastAsia="zh-CN"/>
        </w:rPr>
        <w:t>link</w:t>
      </w:r>
      <w:r w:rsidR="001A7129">
        <w:rPr>
          <w:lang w:eastAsia="zh-CN"/>
        </w:rPr>
        <w:t>-</w:t>
      </w:r>
      <w:r w:rsidR="00F90474">
        <w:rPr>
          <w:lang w:eastAsia="zh-CN"/>
        </w:rPr>
        <w:t>level simulations considering the assumptions listed in</w:t>
      </w:r>
      <w:r w:rsidR="001F1A74">
        <w:rPr>
          <w:lang w:eastAsia="zh-CN"/>
        </w:rPr>
        <w:t xml:space="preserve"> </w:t>
      </w:r>
      <w:r w:rsidR="001F1A74">
        <w:rPr>
          <w:lang w:eastAsia="zh-CN"/>
        </w:rPr>
        <w:fldChar w:fldCharType="begin"/>
      </w:r>
      <w:r w:rsidR="001F1A74">
        <w:rPr>
          <w:lang w:eastAsia="zh-CN"/>
        </w:rPr>
        <w:instrText xml:space="preserve"> REF _Ref46753289 \h </w:instrText>
      </w:r>
      <w:r w:rsidR="001F1A74">
        <w:rPr>
          <w:lang w:eastAsia="zh-CN"/>
        </w:rPr>
      </w:r>
      <w:r w:rsidR="001F1A74">
        <w:rPr>
          <w:lang w:eastAsia="zh-CN"/>
        </w:rPr>
        <w:fldChar w:fldCharType="separate"/>
      </w:r>
      <w:r w:rsidR="002C493B">
        <w:t xml:space="preserve">Table </w:t>
      </w:r>
      <w:r w:rsidR="002C493B">
        <w:rPr>
          <w:noProof/>
        </w:rPr>
        <w:t>1</w:t>
      </w:r>
      <w:r w:rsidR="001F1A74">
        <w:rPr>
          <w:lang w:eastAsia="zh-CN"/>
        </w:rPr>
        <w:fldChar w:fldCharType="end"/>
      </w:r>
      <w:r>
        <w:rPr>
          <w:lang w:eastAsia="zh-CN"/>
        </w:rPr>
        <w:t xml:space="preserve"> to evaluate the performance of the reference UE</w:t>
      </w:r>
      <w:r w:rsidR="00F90474">
        <w:rPr>
          <w:lang w:eastAsia="zh-CN"/>
        </w:rPr>
        <w:t>.</w:t>
      </w:r>
      <w:r w:rsidR="00883348">
        <w:rPr>
          <w:lang w:eastAsia="zh-CN"/>
        </w:rPr>
        <w:t xml:space="preserve"> </w:t>
      </w:r>
      <w:r w:rsidR="00841676">
        <w:rPr>
          <w:lang w:eastAsia="zh-CN"/>
        </w:rPr>
        <w:t>It is worth mention</w:t>
      </w:r>
      <w:r w:rsidR="00A61172">
        <w:rPr>
          <w:lang w:eastAsia="zh-CN"/>
        </w:rPr>
        <w:t>ing</w:t>
      </w:r>
      <w:r w:rsidR="00841676">
        <w:rPr>
          <w:lang w:eastAsia="zh-CN"/>
        </w:rPr>
        <w:t xml:space="preserve"> that</w:t>
      </w:r>
      <w:r w:rsidR="003E6878">
        <w:rPr>
          <w:lang w:eastAsia="zh-CN"/>
        </w:rPr>
        <w:t xml:space="preserve"> </w:t>
      </w:r>
      <w:r w:rsidR="003E6878">
        <w:t>th</w:t>
      </w:r>
      <w:r w:rsidR="00841676">
        <w:t xml:space="preserve">e </w:t>
      </w:r>
      <w:r w:rsidR="003E6878">
        <w:t>parameters</w:t>
      </w:r>
      <w:r>
        <w:t xml:space="preserve"> listed in this table,</w:t>
      </w:r>
      <w:r w:rsidR="003E6878">
        <w:t xml:space="preserve"> </w:t>
      </w:r>
      <w:r w:rsidR="00841676">
        <w:t>are</w:t>
      </w:r>
      <w:r>
        <w:t xml:space="preserve"> selected</w:t>
      </w:r>
      <w:r w:rsidR="00841676">
        <w:t xml:space="preserve"> based on </w:t>
      </w:r>
      <w:r w:rsidR="001346BD">
        <w:t xml:space="preserve">the settings </w:t>
      </w:r>
      <w:r w:rsidR="00841676">
        <w:t>agree</w:t>
      </w:r>
      <w:r w:rsidR="007E0235">
        <w:t>d</w:t>
      </w:r>
      <w:r w:rsidR="00083EEC">
        <w:t xml:space="preserve"> for calibration purposes</w:t>
      </w:r>
      <w:r w:rsidR="00841676">
        <w:t xml:space="preserve"> </w:t>
      </w:r>
      <w:r w:rsidR="005C20D4">
        <w:rPr>
          <w:lang w:eastAsia="zh-CN"/>
        </w:rPr>
        <w:t>during the</w:t>
      </w:r>
      <w:r w:rsidR="00883348">
        <w:rPr>
          <w:lang w:eastAsia="zh-CN"/>
        </w:rPr>
        <w:t xml:space="preserve"> RAN1#101e meeting</w:t>
      </w:r>
      <w:r w:rsidR="00883348">
        <w:t xml:space="preserve"> </w:t>
      </w:r>
      <w:r w:rsidR="00883348">
        <w:fldChar w:fldCharType="begin"/>
      </w:r>
      <w:r w:rsidR="00883348">
        <w:instrText xml:space="preserve"> REF _Ref46751652 \n \h </w:instrText>
      </w:r>
      <w:r w:rsidR="00883348">
        <w:fldChar w:fldCharType="separate"/>
      </w:r>
      <w:r w:rsidR="002C493B">
        <w:t>[2]</w:t>
      </w:r>
      <w:r w:rsidR="00883348">
        <w:fldChar w:fldCharType="end"/>
      </w:r>
      <w:r w:rsidR="00883D46">
        <w:fldChar w:fldCharType="begin"/>
      </w:r>
      <w:r w:rsidR="00883D46">
        <w:instrText xml:space="preserve"> REF _Ref46994940 \n \h </w:instrText>
      </w:r>
      <w:r w:rsidR="00883D46">
        <w:fldChar w:fldCharType="separate"/>
      </w:r>
      <w:r w:rsidR="002C493B">
        <w:t>[3]</w:t>
      </w:r>
      <w:r w:rsidR="00883D46">
        <w:fldChar w:fldCharType="end"/>
      </w:r>
      <w:r w:rsidR="00883348">
        <w:t xml:space="preserve">, except </w:t>
      </w:r>
      <w:r w:rsidR="00B225A0">
        <w:t xml:space="preserve">for </w:t>
      </w:r>
      <w:r w:rsidR="00883348">
        <w:t xml:space="preserve">those </w:t>
      </w:r>
      <w:r w:rsidR="003E6878">
        <w:t>of the yellow</w:t>
      </w:r>
      <w:r w:rsidR="001A7129">
        <w:t>-</w:t>
      </w:r>
      <w:r w:rsidR="003E6878">
        <w:t>colo</w:t>
      </w:r>
      <w:r w:rsidR="00B938E8">
        <w:t>u</w:t>
      </w:r>
      <w:r w:rsidR="003E6878">
        <w:t>red cells</w:t>
      </w:r>
      <w:r w:rsidR="00B225A0">
        <w:t>, i.e., number of gNB TX chains and UE antenna correlation</w:t>
      </w:r>
      <w:r w:rsidR="003E6878">
        <w:t xml:space="preserve">. For all scenarios, we have considered that the number of </w:t>
      </w:r>
      <w:r w:rsidR="00A61172">
        <w:t xml:space="preserve">the </w:t>
      </w:r>
      <w:r w:rsidR="003E6878">
        <w:t>gNB TX chains is equal to that of the gNB RX chains</w:t>
      </w:r>
      <w:r w:rsidR="00E244FF">
        <w:t xml:space="preserve"> and </w:t>
      </w:r>
      <w:r w:rsidR="00F61B30">
        <w:t>low antenna correlation</w:t>
      </w:r>
      <w:r w:rsidR="00A61172">
        <w:t>,</w:t>
      </w:r>
      <w:r w:rsidR="00E244FF">
        <w:t xml:space="preserve"> </w:t>
      </w:r>
      <w:r w:rsidR="008049DE">
        <w:t>for</w:t>
      </w:r>
      <w:r w:rsidR="00E244FF">
        <w:t xml:space="preserve"> </w:t>
      </w:r>
      <w:r w:rsidR="00E244FF" w:rsidRPr="00D806C5">
        <w:t>both</w:t>
      </w:r>
      <w:r w:rsidR="008049DE" w:rsidRPr="00D806C5">
        <w:t xml:space="preserve"> </w:t>
      </w:r>
      <w:r w:rsidR="008049DE" w:rsidRPr="004134B2">
        <w:t>UE and gNB</w:t>
      </w:r>
      <w:r w:rsidR="00F61B30" w:rsidRPr="004134B2">
        <w:t>.</w:t>
      </w:r>
    </w:p>
    <w:p w14:paraId="6D82453C" w14:textId="28D50893" w:rsidR="00695B72" w:rsidRPr="00695B72" w:rsidRDefault="00695B72" w:rsidP="00695B72">
      <w:pPr>
        <w:pStyle w:val="Caption"/>
        <w:keepNext/>
        <w:jc w:val="center"/>
      </w:pPr>
      <w:bookmarkStart w:id="1" w:name="_Ref46753289"/>
      <w:r>
        <w:t xml:space="preserve">Table </w:t>
      </w:r>
      <w:r w:rsidR="005F7C69">
        <w:fldChar w:fldCharType="begin"/>
      </w:r>
      <w:r w:rsidR="005F7C69">
        <w:instrText xml:space="preserve"> SEQ Table \* ARABIC </w:instrText>
      </w:r>
      <w:r w:rsidR="005F7C69">
        <w:fldChar w:fldCharType="separate"/>
      </w:r>
      <w:r w:rsidR="002C493B">
        <w:rPr>
          <w:noProof/>
        </w:rPr>
        <w:t>1</w:t>
      </w:r>
      <w:r w:rsidR="005F7C69">
        <w:rPr>
          <w:noProof/>
        </w:rPr>
        <w:fldChar w:fldCharType="end"/>
      </w:r>
      <w:bookmarkEnd w:id="1"/>
      <w:r w:rsidRPr="00695B72">
        <w:t>: Link</w:t>
      </w:r>
      <w:r w:rsidR="000A50ED">
        <w:t>-</w:t>
      </w:r>
      <w:r w:rsidRPr="00695B72">
        <w:t>level simulations assumptions</w:t>
      </w:r>
      <w:r>
        <w:t xml:space="preserve"> for reference UE </w:t>
      </w:r>
    </w:p>
    <w:tbl>
      <w:tblPr>
        <w:tblW w:w="0" w:type="auto"/>
        <w:jc w:val="center"/>
        <w:tblCellMar>
          <w:top w:w="15" w:type="dxa"/>
          <w:bottom w:w="15" w:type="dxa"/>
        </w:tblCellMar>
        <w:tblLook w:val="04A0" w:firstRow="1" w:lastRow="0" w:firstColumn="1" w:lastColumn="0" w:noHBand="0" w:noVBand="1"/>
      </w:tblPr>
      <w:tblGrid>
        <w:gridCol w:w="1997"/>
        <w:gridCol w:w="2337"/>
        <w:gridCol w:w="1869"/>
        <w:gridCol w:w="1600"/>
      </w:tblGrid>
      <w:tr w:rsidR="000838FB" w:rsidRPr="000838FB" w14:paraId="540E21E3" w14:textId="77777777" w:rsidTr="000838FB">
        <w:trPr>
          <w:trHeight w:val="345"/>
          <w:jc w:val="center"/>
        </w:trPr>
        <w:tc>
          <w:tcPr>
            <w:tcW w:w="0" w:type="auto"/>
            <w:tcBorders>
              <w:top w:val="single" w:sz="4" w:space="0" w:color="000000"/>
              <w:left w:val="single" w:sz="4" w:space="0" w:color="000000"/>
              <w:bottom w:val="single" w:sz="4" w:space="0" w:color="000000"/>
              <w:right w:val="single" w:sz="4" w:space="0" w:color="000000"/>
            </w:tcBorders>
            <w:shd w:val="clear" w:color="000000" w:fill="F4B084"/>
            <w:vAlign w:val="bottom"/>
            <w:hideMark/>
          </w:tcPr>
          <w:p w14:paraId="43E89B51" w14:textId="77777777" w:rsidR="000838FB" w:rsidRPr="007D4E73" w:rsidRDefault="000838FB" w:rsidP="000838FB">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Parameter name</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4D9B5B66" w14:textId="77777777" w:rsidR="000838FB" w:rsidRPr="007D4E73" w:rsidRDefault="000838FB" w:rsidP="000838FB">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Urban</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5C0E4440" w14:textId="77777777" w:rsidR="000838FB" w:rsidRPr="007D4E73" w:rsidRDefault="000838FB" w:rsidP="000838FB">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FR2, Indoor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2A5D302E" w14:textId="77777777" w:rsidR="000838FB" w:rsidRPr="007D4E73" w:rsidRDefault="000838FB" w:rsidP="000838FB">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Rural</w:t>
            </w:r>
          </w:p>
        </w:tc>
      </w:tr>
      <w:tr w:rsidR="000838FB" w:rsidRPr="000838FB" w14:paraId="558E17BB"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FDCB3CE"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Carrier Frequency</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0EAAA2B"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2.6 GHz (TDD)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58F26A2"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28 GHz (TDD)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FCA0E2A"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0.7 GHz (FDD)</w:t>
            </w:r>
          </w:p>
        </w:tc>
      </w:tr>
      <w:tr w:rsidR="000838FB" w:rsidRPr="000838FB" w14:paraId="0CE1AB63"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47313CCC" w14:textId="18CB0A95" w:rsidR="000838FB" w:rsidRPr="000838FB" w:rsidRDefault="004527B0" w:rsidP="000838FB">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 xml:space="preserve">BWP </w:t>
            </w:r>
            <w:r w:rsidR="000838FB" w:rsidRPr="000838FB">
              <w:rPr>
                <w:rFonts w:ascii="Calibri" w:eastAsia="Times New Roman" w:hAnsi="Calibri" w:cs="Calibri"/>
                <w:color w:val="000000"/>
                <w:sz w:val="18"/>
                <w:szCs w:val="18"/>
              </w:rPr>
              <w:t>BW</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6F62C1C"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100 M</w:t>
            </w:r>
            <w:r w:rsidRPr="000838FB">
              <w:rPr>
                <w:rFonts w:ascii="Calibri" w:eastAsia="Times New Roman" w:hAnsi="Calibri" w:cs="Calibri"/>
                <w:sz w:val="18"/>
                <w:szCs w:val="18"/>
              </w:rPr>
              <w:t>Hz (273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D070B61"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10</w:t>
            </w:r>
            <w:r w:rsidRPr="000838FB">
              <w:rPr>
                <w:rFonts w:ascii="Calibri" w:eastAsia="Times New Roman" w:hAnsi="Calibri" w:cs="Calibri"/>
                <w:sz w:val="18"/>
                <w:szCs w:val="18"/>
              </w:rPr>
              <w:t>0 MHz (66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24C86F1"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20 MH</w:t>
            </w:r>
            <w:r w:rsidRPr="000838FB">
              <w:rPr>
                <w:rFonts w:ascii="Calibri" w:eastAsia="Times New Roman" w:hAnsi="Calibri" w:cs="Calibri"/>
                <w:sz w:val="18"/>
                <w:szCs w:val="18"/>
              </w:rPr>
              <w:t>z (106 PRBs</w:t>
            </w:r>
            <w:r w:rsidRPr="000838FB">
              <w:rPr>
                <w:rFonts w:ascii="Calibri" w:eastAsia="Times New Roman" w:hAnsi="Calibri" w:cs="Calibri"/>
                <w:color w:val="000000"/>
                <w:sz w:val="18"/>
                <w:szCs w:val="18"/>
              </w:rPr>
              <w:t>)</w:t>
            </w:r>
          </w:p>
        </w:tc>
      </w:tr>
      <w:tr w:rsidR="000838FB" w:rsidRPr="000838FB" w14:paraId="6DA46B18"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4878B4A7"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lastRenderedPageBreak/>
              <w:t>SCS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9B753A4"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 kHz</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910A6C6"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120 kHz</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EDADEDC"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15 kHz</w:t>
            </w:r>
          </w:p>
        </w:tc>
      </w:tr>
      <w:tr w:rsidR="000838FB" w:rsidRPr="000838FB" w14:paraId="47E62D8C"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57AD7B5E"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Frame structure for TDD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562A488"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DDDDDDDSUU (S: 6D:4G:4U)</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44ED804" w14:textId="37484548"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DDDSU</w:t>
            </w:r>
            <w:r w:rsidR="00DE5F21">
              <w:rPr>
                <w:rFonts w:ascii="Calibri" w:eastAsia="Times New Roman" w:hAnsi="Calibri" w:cs="Calibri"/>
                <w:color w:val="000000"/>
                <w:sz w:val="18"/>
                <w:szCs w:val="18"/>
              </w:rPr>
              <w:t xml:space="preserve"> </w:t>
            </w:r>
            <w:r w:rsidRPr="000838FB">
              <w:rPr>
                <w:rFonts w:ascii="Calibri" w:eastAsia="Times New Roman" w:hAnsi="Calibri" w:cs="Calibri"/>
                <w:color w:val="000000"/>
                <w:sz w:val="18"/>
                <w:szCs w:val="18"/>
              </w:rPr>
              <w:t>(S: 10D:2G:2U)</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FC1C66D"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p>
        </w:tc>
      </w:tr>
      <w:tr w:rsidR="007A6106" w:rsidRPr="000838FB" w14:paraId="384A3530"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646E27B4"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gNB TX chains</w:t>
            </w:r>
          </w:p>
        </w:tc>
        <w:tc>
          <w:tcPr>
            <w:tcW w:w="0" w:type="auto"/>
            <w:tcBorders>
              <w:top w:val="single" w:sz="4" w:space="0" w:color="000000"/>
              <w:left w:val="single" w:sz="4" w:space="0" w:color="000000"/>
              <w:bottom w:val="single" w:sz="4" w:space="0" w:color="000000"/>
              <w:right w:val="single" w:sz="4" w:space="0" w:color="000000"/>
            </w:tcBorders>
            <w:shd w:val="clear" w:color="000000" w:fill="FFFF00"/>
            <w:noWrap/>
            <w:vAlign w:val="bottom"/>
            <w:hideMark/>
          </w:tcPr>
          <w:p w14:paraId="70F6080B"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shd w:val="clear" w:color="000000" w:fill="FFFF00"/>
            <w:noWrap/>
            <w:vAlign w:val="bottom"/>
            <w:hideMark/>
          </w:tcPr>
          <w:p w14:paraId="299F7E2A"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shd w:val="clear" w:color="000000" w:fill="FFFF00"/>
            <w:noWrap/>
            <w:vAlign w:val="bottom"/>
            <w:hideMark/>
          </w:tcPr>
          <w:p w14:paraId="66B7E7F3"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r>
      <w:tr w:rsidR="000838FB" w:rsidRPr="000838FB" w14:paraId="0165A713"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1E73919"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gNB RX chains</w:t>
            </w:r>
          </w:p>
        </w:tc>
        <w:tc>
          <w:tcPr>
            <w:tcW w:w="0" w:type="auto"/>
            <w:tcBorders>
              <w:top w:val="single" w:sz="4" w:space="0" w:color="000000"/>
              <w:left w:val="single" w:sz="4" w:space="0" w:color="000000"/>
              <w:bottom w:val="single" w:sz="4" w:space="0" w:color="000000"/>
              <w:right w:val="single" w:sz="4" w:space="0" w:color="000000"/>
            </w:tcBorders>
            <w:noWrap/>
            <w:vAlign w:val="bottom"/>
            <w:hideMark/>
          </w:tcPr>
          <w:p w14:paraId="6E863292"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noWrap/>
            <w:vAlign w:val="bottom"/>
            <w:hideMark/>
          </w:tcPr>
          <w:p w14:paraId="2D4EF79D"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noWrap/>
            <w:vAlign w:val="bottom"/>
            <w:hideMark/>
          </w:tcPr>
          <w:p w14:paraId="497DFD27"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r>
      <w:tr w:rsidR="000838FB" w:rsidRPr="000838FB" w14:paraId="4B2ACFD1"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33C73894"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UE TX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CD253D7"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BE74ECA"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3C657FF"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r>
      <w:tr w:rsidR="000838FB" w:rsidRPr="000838FB" w14:paraId="7A730E92"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44735A45"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UE RX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85ADEA3"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11BD752"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4206943"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r>
      <w:tr w:rsidR="000838FB" w:rsidRPr="000838FB" w14:paraId="0338AE44"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2B02F213"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Channel Model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B0D8045"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TDL-C, NLOS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FFEA7D7"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TDL-A, NLOS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779B59A"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TDL-C, NLOS</w:t>
            </w:r>
          </w:p>
        </w:tc>
      </w:tr>
      <w:tr w:rsidR="000838FB" w:rsidRPr="000838FB" w14:paraId="1274892E"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30820799"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UE antenna correlation</w:t>
            </w:r>
          </w:p>
        </w:tc>
        <w:tc>
          <w:tcPr>
            <w:tcW w:w="0" w:type="auto"/>
            <w:tcBorders>
              <w:top w:val="single" w:sz="4" w:space="0" w:color="000000"/>
              <w:left w:val="single" w:sz="4" w:space="0" w:color="000000"/>
              <w:bottom w:val="single" w:sz="4" w:space="0" w:color="000000"/>
              <w:right w:val="single" w:sz="4" w:space="0" w:color="000000"/>
            </w:tcBorders>
            <w:shd w:val="clear" w:color="000000" w:fill="FFFF00"/>
            <w:vAlign w:val="bottom"/>
            <w:hideMark/>
          </w:tcPr>
          <w:p w14:paraId="076A4876" w14:textId="0F0936EF" w:rsidR="000838FB" w:rsidRPr="000838FB" w:rsidRDefault="00641FF8" w:rsidP="000838FB">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w:t>
            </w:r>
            <w:r w:rsidR="00C74E64">
              <w:rPr>
                <w:rFonts w:ascii="Calibri" w:eastAsia="Times New Roman" w:hAnsi="Calibri" w:cs="Calibri"/>
                <w:color w:val="000000"/>
                <w:sz w:val="18"/>
                <w:szCs w:val="18"/>
              </w:rPr>
              <w:t>ow</w:t>
            </w:r>
          </w:p>
        </w:tc>
        <w:tc>
          <w:tcPr>
            <w:tcW w:w="0" w:type="auto"/>
            <w:tcBorders>
              <w:top w:val="single" w:sz="4" w:space="0" w:color="000000"/>
              <w:left w:val="single" w:sz="4" w:space="0" w:color="000000"/>
              <w:bottom w:val="single" w:sz="4" w:space="0" w:color="000000"/>
              <w:right w:val="single" w:sz="4" w:space="0" w:color="000000"/>
            </w:tcBorders>
            <w:shd w:val="clear" w:color="000000" w:fill="FFFF00"/>
            <w:vAlign w:val="bottom"/>
            <w:hideMark/>
          </w:tcPr>
          <w:p w14:paraId="136A931D" w14:textId="77D7873A" w:rsidR="000838FB" w:rsidRPr="000838FB" w:rsidRDefault="00C74E64" w:rsidP="000838FB">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Low</w:t>
            </w:r>
          </w:p>
        </w:tc>
        <w:tc>
          <w:tcPr>
            <w:tcW w:w="0" w:type="auto"/>
            <w:tcBorders>
              <w:top w:val="single" w:sz="4" w:space="0" w:color="000000"/>
              <w:left w:val="single" w:sz="4" w:space="0" w:color="000000"/>
              <w:bottom w:val="single" w:sz="4" w:space="0" w:color="000000"/>
              <w:right w:val="single" w:sz="4" w:space="0" w:color="000000"/>
            </w:tcBorders>
            <w:shd w:val="clear" w:color="000000" w:fill="FFFF00"/>
            <w:vAlign w:val="bottom"/>
            <w:hideMark/>
          </w:tcPr>
          <w:p w14:paraId="7A9A7482" w14:textId="41A92A31" w:rsidR="000838FB" w:rsidRPr="000838FB" w:rsidRDefault="002B21D6" w:rsidP="000838FB">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w:t>
            </w:r>
            <w:r w:rsidR="00C74E64">
              <w:rPr>
                <w:rFonts w:ascii="Calibri" w:eastAsia="Times New Roman" w:hAnsi="Calibri" w:cs="Calibri"/>
                <w:color w:val="000000"/>
                <w:sz w:val="18"/>
                <w:szCs w:val="18"/>
              </w:rPr>
              <w:t>ow</w:t>
            </w:r>
          </w:p>
        </w:tc>
      </w:tr>
      <w:tr w:rsidR="000838FB" w:rsidRPr="000838FB" w14:paraId="71CA655D"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BBF5732"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delay spread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680D675"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300 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7B0104E"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 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86E7D50"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300 ns</w:t>
            </w:r>
          </w:p>
        </w:tc>
      </w:tr>
      <w:tr w:rsidR="000838FB" w:rsidRPr="000838FB" w14:paraId="2F227961" w14:textId="77777777" w:rsidTr="000838FB">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7C9F91EC"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UE velocity</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0AE15BB"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1845851"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D3CC370" w14:textId="77777777" w:rsidR="000838FB" w:rsidRPr="000838FB" w:rsidRDefault="000838FB" w:rsidP="000838FB">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r>
    </w:tbl>
    <w:p w14:paraId="18155D8C" w14:textId="77777777" w:rsidR="00472817" w:rsidRDefault="00472817" w:rsidP="006277B1">
      <w:pPr>
        <w:rPr>
          <w:lang w:eastAsia="zh-CN"/>
        </w:rPr>
      </w:pPr>
    </w:p>
    <w:p w14:paraId="3D8AB4E6" w14:textId="420F32F4" w:rsidR="000838FB" w:rsidRDefault="008A12A2" w:rsidP="006277B1">
      <w:pPr>
        <w:rPr>
          <w:lang w:eastAsia="zh-CN"/>
        </w:rPr>
      </w:pPr>
      <w:r>
        <w:rPr>
          <w:lang w:eastAsia="zh-CN"/>
        </w:rPr>
        <w:t>To investigate the impact of the UE complexity</w:t>
      </w:r>
      <w:r w:rsidR="00913A9D">
        <w:rPr>
          <w:lang w:eastAsia="zh-CN"/>
        </w:rPr>
        <w:t xml:space="preserve"> reduction</w:t>
      </w:r>
      <w:r>
        <w:rPr>
          <w:lang w:eastAsia="zh-CN"/>
        </w:rPr>
        <w:t>, we have also performed the link</w:t>
      </w:r>
      <w:r w:rsidR="00913A9D">
        <w:rPr>
          <w:lang w:eastAsia="zh-CN"/>
        </w:rPr>
        <w:t>-</w:t>
      </w:r>
      <w:r>
        <w:rPr>
          <w:lang w:eastAsia="zh-CN"/>
        </w:rPr>
        <w:t>level simulations for the RedCap UEs</w:t>
      </w:r>
      <w:r w:rsidR="00EF40F7">
        <w:rPr>
          <w:lang w:eastAsia="zh-CN"/>
        </w:rPr>
        <w:t xml:space="preserve">. We have considered simulations parameters are as shown in </w:t>
      </w:r>
      <w:r w:rsidR="00EF40F7">
        <w:rPr>
          <w:lang w:eastAsia="zh-CN"/>
        </w:rPr>
        <w:fldChar w:fldCharType="begin"/>
      </w:r>
      <w:r w:rsidR="00EF40F7">
        <w:rPr>
          <w:lang w:eastAsia="zh-CN"/>
        </w:rPr>
        <w:instrText xml:space="preserve"> REF _Ref46753289 \h </w:instrText>
      </w:r>
      <w:r w:rsidR="00EF40F7">
        <w:rPr>
          <w:lang w:eastAsia="zh-CN"/>
        </w:rPr>
      </w:r>
      <w:r w:rsidR="00EF40F7">
        <w:rPr>
          <w:lang w:eastAsia="zh-CN"/>
        </w:rPr>
        <w:fldChar w:fldCharType="separate"/>
      </w:r>
      <w:r w:rsidR="002C493B">
        <w:t xml:space="preserve">Table </w:t>
      </w:r>
      <w:r w:rsidR="002C493B">
        <w:rPr>
          <w:noProof/>
        </w:rPr>
        <w:t>1</w:t>
      </w:r>
      <w:r w:rsidR="00EF40F7">
        <w:rPr>
          <w:lang w:eastAsia="zh-CN"/>
        </w:rPr>
        <w:fldChar w:fldCharType="end"/>
      </w:r>
      <w:r w:rsidR="00EF40F7">
        <w:rPr>
          <w:lang w:eastAsia="zh-CN"/>
        </w:rPr>
        <w:t>, but</w:t>
      </w:r>
      <w:r>
        <w:rPr>
          <w:lang w:eastAsia="zh-CN"/>
        </w:rPr>
        <w:t xml:space="preserve"> reduc</w:t>
      </w:r>
      <w:r w:rsidR="00EF40F7">
        <w:rPr>
          <w:lang w:eastAsia="zh-CN"/>
        </w:rPr>
        <w:t>ed</w:t>
      </w:r>
      <w:r>
        <w:rPr>
          <w:lang w:eastAsia="zh-CN"/>
        </w:rPr>
        <w:t xml:space="preserve"> bandwidth and the number of Tx/Rx antenna chains as reported in </w:t>
      </w:r>
      <w:r>
        <w:rPr>
          <w:lang w:eastAsia="zh-CN"/>
        </w:rPr>
        <w:fldChar w:fldCharType="begin"/>
      </w:r>
      <w:r>
        <w:rPr>
          <w:lang w:eastAsia="zh-CN"/>
        </w:rPr>
        <w:instrText xml:space="preserve"> REF _Ref46754532 \h </w:instrText>
      </w:r>
      <w:r>
        <w:rPr>
          <w:lang w:eastAsia="zh-CN"/>
        </w:rPr>
      </w:r>
      <w:r>
        <w:rPr>
          <w:lang w:eastAsia="zh-CN"/>
        </w:rPr>
        <w:fldChar w:fldCharType="separate"/>
      </w:r>
      <w:r w:rsidR="002C493B">
        <w:t xml:space="preserve">Table </w:t>
      </w:r>
      <w:r w:rsidR="002C493B">
        <w:rPr>
          <w:noProof/>
        </w:rPr>
        <w:t>2</w:t>
      </w:r>
      <w:r>
        <w:rPr>
          <w:lang w:eastAsia="zh-CN"/>
        </w:rPr>
        <w:fldChar w:fldCharType="end"/>
      </w:r>
      <w:r w:rsidR="00EF40F7">
        <w:rPr>
          <w:lang w:eastAsia="zh-CN"/>
        </w:rPr>
        <w:t>.</w:t>
      </w:r>
    </w:p>
    <w:p w14:paraId="32325887" w14:textId="00EC1F07" w:rsidR="00695B72" w:rsidRPr="00695B72" w:rsidRDefault="00695B72" w:rsidP="00695B72">
      <w:pPr>
        <w:pStyle w:val="Caption"/>
        <w:keepNext/>
        <w:jc w:val="center"/>
      </w:pPr>
      <w:bookmarkStart w:id="2" w:name="_Ref46754532"/>
      <w:bookmarkStart w:id="3" w:name="_Ref46952047"/>
      <w:r>
        <w:t xml:space="preserve">Table </w:t>
      </w:r>
      <w:r w:rsidR="005F7C69">
        <w:fldChar w:fldCharType="begin"/>
      </w:r>
      <w:r w:rsidR="005F7C69">
        <w:instrText xml:space="preserve"> SEQ Table \* ARABIC </w:instrText>
      </w:r>
      <w:r w:rsidR="005F7C69">
        <w:fldChar w:fldCharType="separate"/>
      </w:r>
      <w:r w:rsidR="002C493B">
        <w:rPr>
          <w:noProof/>
        </w:rPr>
        <w:t>2</w:t>
      </w:r>
      <w:r w:rsidR="005F7C69">
        <w:rPr>
          <w:noProof/>
        </w:rPr>
        <w:fldChar w:fldCharType="end"/>
      </w:r>
      <w:bookmarkEnd w:id="2"/>
      <w:r w:rsidRPr="00695B72">
        <w:t>: Link</w:t>
      </w:r>
      <w:r w:rsidR="000A50ED">
        <w:t>-</w:t>
      </w:r>
      <w:r w:rsidRPr="00695B72">
        <w:t>level simulations assumptions for RedCap</w:t>
      </w:r>
      <w:bookmarkEnd w:id="3"/>
    </w:p>
    <w:tbl>
      <w:tblPr>
        <w:tblW w:w="0" w:type="auto"/>
        <w:jc w:val="center"/>
        <w:tblCellMar>
          <w:top w:w="15" w:type="dxa"/>
          <w:bottom w:w="15" w:type="dxa"/>
        </w:tblCellMar>
        <w:tblLook w:val="04A0" w:firstRow="1" w:lastRow="0" w:firstColumn="1" w:lastColumn="0" w:noHBand="0" w:noVBand="1"/>
      </w:tblPr>
      <w:tblGrid>
        <w:gridCol w:w="1880"/>
        <w:gridCol w:w="1509"/>
        <w:gridCol w:w="2754"/>
        <w:gridCol w:w="1600"/>
      </w:tblGrid>
      <w:tr w:rsidR="00676B2C" w:rsidRPr="00676B2C" w14:paraId="044242EF" w14:textId="77777777" w:rsidTr="003F0A1B">
        <w:trPr>
          <w:trHeight w:val="281"/>
          <w:jc w:val="center"/>
        </w:trPr>
        <w:tc>
          <w:tcPr>
            <w:tcW w:w="0" w:type="auto"/>
            <w:tcBorders>
              <w:top w:val="single" w:sz="4" w:space="0" w:color="000000"/>
              <w:left w:val="single" w:sz="4" w:space="0" w:color="000000"/>
              <w:bottom w:val="single" w:sz="4" w:space="0" w:color="000000"/>
              <w:right w:val="single" w:sz="4" w:space="0" w:color="000000"/>
            </w:tcBorders>
            <w:shd w:val="clear" w:color="000000" w:fill="F4B084"/>
            <w:vAlign w:val="bottom"/>
            <w:hideMark/>
          </w:tcPr>
          <w:p w14:paraId="7D5CE1A6" w14:textId="7E9EB78A" w:rsidR="00676B2C" w:rsidRPr="007D4E73" w:rsidRDefault="00676B2C" w:rsidP="007D4E73">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RedCap parameter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6F49A718" w14:textId="77777777" w:rsidR="00676B2C" w:rsidRPr="007D4E73" w:rsidRDefault="00676B2C" w:rsidP="007D4E73">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Urban</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779C456B" w14:textId="77777777" w:rsidR="00676B2C" w:rsidRPr="007D4E73" w:rsidRDefault="00676B2C" w:rsidP="007D4E73">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FR2, Indoor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412003E5" w14:textId="77777777" w:rsidR="00676B2C" w:rsidRPr="007D4E73" w:rsidRDefault="00676B2C" w:rsidP="007D4E73">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Rural</w:t>
            </w:r>
          </w:p>
        </w:tc>
      </w:tr>
      <w:tr w:rsidR="00676B2C" w:rsidRPr="00676B2C" w14:paraId="33B2832E" w14:textId="77777777" w:rsidTr="00676B2C">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7D0E7D06" w14:textId="77777777" w:rsidR="00676B2C" w:rsidRPr="00676B2C" w:rsidRDefault="00676B2C" w:rsidP="00676B2C">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BW</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FDF43D8" w14:textId="77777777" w:rsidR="00676B2C" w:rsidRPr="00676B2C" w:rsidRDefault="00676B2C" w:rsidP="00676B2C">
            <w:pPr>
              <w:spacing w:after="0" w:line="240" w:lineRule="auto"/>
              <w:outlineLvl w:val="0"/>
              <w:rPr>
                <w:rFonts w:ascii="Calibri" w:eastAsia="Times New Roman" w:hAnsi="Calibri" w:cs="Calibri"/>
                <w:sz w:val="18"/>
                <w:szCs w:val="18"/>
              </w:rPr>
            </w:pPr>
            <w:r w:rsidRPr="00676B2C">
              <w:rPr>
                <w:rFonts w:ascii="Calibri" w:eastAsia="Times New Roman" w:hAnsi="Calibri" w:cs="Calibri"/>
                <w:sz w:val="18"/>
                <w:szCs w:val="18"/>
              </w:rPr>
              <w:t>20 MHz (51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33A8844" w14:textId="503EC2F5" w:rsidR="00676B2C" w:rsidRPr="00676B2C" w:rsidRDefault="00676B2C" w:rsidP="00676B2C">
            <w:pPr>
              <w:spacing w:after="0" w:line="240" w:lineRule="auto"/>
              <w:outlineLvl w:val="0"/>
              <w:rPr>
                <w:rFonts w:ascii="Calibri" w:eastAsia="Times New Roman" w:hAnsi="Calibri" w:cs="Calibri"/>
                <w:sz w:val="18"/>
                <w:szCs w:val="18"/>
              </w:rPr>
            </w:pPr>
            <w:r w:rsidRPr="00676B2C">
              <w:rPr>
                <w:rFonts w:ascii="Calibri" w:eastAsia="Times New Roman" w:hAnsi="Calibri" w:cs="Calibri"/>
                <w:sz w:val="18"/>
                <w:szCs w:val="18"/>
              </w:rPr>
              <w:t>50 (32 PRBs) or 100 MHz (66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78A6788" w14:textId="77777777" w:rsidR="00676B2C" w:rsidRPr="00676B2C" w:rsidRDefault="00676B2C" w:rsidP="00676B2C">
            <w:pPr>
              <w:spacing w:after="0" w:line="240" w:lineRule="auto"/>
              <w:outlineLvl w:val="0"/>
              <w:rPr>
                <w:rFonts w:ascii="Calibri" w:eastAsia="Times New Roman" w:hAnsi="Calibri" w:cs="Calibri"/>
                <w:sz w:val="18"/>
                <w:szCs w:val="18"/>
              </w:rPr>
            </w:pPr>
            <w:r w:rsidRPr="00676B2C">
              <w:rPr>
                <w:rFonts w:ascii="Calibri" w:eastAsia="Times New Roman" w:hAnsi="Calibri" w:cs="Calibri"/>
                <w:sz w:val="18"/>
                <w:szCs w:val="18"/>
              </w:rPr>
              <w:t>20 MHz (106 PRBs)</w:t>
            </w:r>
          </w:p>
        </w:tc>
      </w:tr>
      <w:tr w:rsidR="00676B2C" w:rsidRPr="00676B2C" w14:paraId="0EB5D11E" w14:textId="77777777" w:rsidTr="00676B2C">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625F4D15" w14:textId="77777777" w:rsidR="00676B2C" w:rsidRPr="00676B2C" w:rsidRDefault="00676B2C" w:rsidP="00676B2C">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 of UE TX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D1D0281" w14:textId="77777777" w:rsidR="00676B2C" w:rsidRPr="00676B2C" w:rsidRDefault="00676B2C" w:rsidP="00676B2C">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CF613EF" w14:textId="77777777" w:rsidR="00676B2C" w:rsidRPr="00676B2C" w:rsidRDefault="00676B2C" w:rsidP="00676B2C">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767A870" w14:textId="77777777" w:rsidR="00676B2C" w:rsidRPr="00676B2C" w:rsidRDefault="00676B2C" w:rsidP="00676B2C">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w:t>
            </w:r>
          </w:p>
        </w:tc>
      </w:tr>
      <w:tr w:rsidR="00676B2C" w:rsidRPr="00676B2C" w14:paraId="394090CE" w14:textId="77777777" w:rsidTr="00676B2C">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70242C1C" w14:textId="77777777" w:rsidR="00676B2C" w:rsidRPr="00676B2C" w:rsidRDefault="00676B2C" w:rsidP="00676B2C">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 of UE RX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6BD2190" w14:textId="77777777" w:rsidR="00676B2C" w:rsidRPr="00676B2C" w:rsidRDefault="00676B2C" w:rsidP="00676B2C">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 or 2</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0BD60AA" w14:textId="77777777" w:rsidR="00676B2C" w:rsidRPr="00676B2C" w:rsidRDefault="00676B2C" w:rsidP="00676B2C">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 or 2</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C321AF2" w14:textId="77777777" w:rsidR="00676B2C" w:rsidRPr="00676B2C" w:rsidRDefault="00676B2C" w:rsidP="00676B2C">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 or 2</w:t>
            </w:r>
          </w:p>
        </w:tc>
      </w:tr>
    </w:tbl>
    <w:p w14:paraId="08BE22BA" w14:textId="77777777" w:rsidR="00472817" w:rsidRDefault="00472817" w:rsidP="006277B1">
      <w:pPr>
        <w:rPr>
          <w:lang w:eastAsia="zh-CN"/>
        </w:rPr>
      </w:pPr>
    </w:p>
    <w:p w14:paraId="3BA1CB50" w14:textId="06B27EFB" w:rsidR="002D169C" w:rsidRDefault="002D169C" w:rsidP="006277B1">
      <w:pPr>
        <w:rPr>
          <w:lang w:eastAsia="zh-CN"/>
        </w:rPr>
      </w:pPr>
      <w:r>
        <w:rPr>
          <w:lang w:eastAsia="zh-CN"/>
        </w:rPr>
        <w:t>Our channel-specific assumptions and simulation results are shown separately for each channel in the following subsections.</w:t>
      </w:r>
    </w:p>
    <w:p w14:paraId="6967769B" w14:textId="453BDA04" w:rsidR="003A611D" w:rsidRDefault="00F7083F" w:rsidP="00F7083F">
      <w:pPr>
        <w:pStyle w:val="Heading3"/>
      </w:pPr>
      <w:r>
        <w:t>SSB</w:t>
      </w:r>
    </w:p>
    <w:p w14:paraId="2427A765" w14:textId="7DD1BB78" w:rsidR="001323C2" w:rsidRPr="001323C2" w:rsidRDefault="001323C2" w:rsidP="001323C2">
      <w:pPr>
        <w:rPr>
          <w:lang w:eastAsia="ja-JP"/>
        </w:rPr>
      </w:pPr>
      <w:r>
        <w:rPr>
          <w:lang w:eastAsia="zh-CN"/>
        </w:rPr>
        <w:fldChar w:fldCharType="begin"/>
      </w:r>
      <w:r>
        <w:rPr>
          <w:lang w:eastAsia="zh-CN"/>
        </w:rPr>
        <w:instrText xml:space="preserve"> REF _Ref47339958 \h </w:instrText>
      </w:r>
      <w:r>
        <w:rPr>
          <w:lang w:eastAsia="zh-CN"/>
        </w:rPr>
      </w:r>
      <w:r>
        <w:rPr>
          <w:lang w:eastAsia="zh-CN"/>
        </w:rPr>
        <w:fldChar w:fldCharType="separate"/>
      </w:r>
      <w:r w:rsidR="002C493B">
        <w:t xml:space="preserve">Table </w:t>
      </w:r>
      <w:r w:rsidR="002C493B">
        <w:rPr>
          <w:noProof/>
        </w:rPr>
        <w:t>3</w:t>
      </w:r>
      <w:r>
        <w:rPr>
          <w:lang w:eastAsia="zh-CN"/>
        </w:rPr>
        <w:fldChar w:fldCharType="end"/>
      </w:r>
      <w:r>
        <w:rPr>
          <w:lang w:eastAsia="zh-CN"/>
        </w:rPr>
        <w:t xml:space="preserve"> </w:t>
      </w:r>
      <w:r w:rsidRPr="00C7211C">
        <w:rPr>
          <w:lang w:eastAsia="zh-CN"/>
        </w:rPr>
        <w:t xml:space="preserve">shows the </w:t>
      </w:r>
      <w:r>
        <w:rPr>
          <w:lang w:eastAsia="zh-CN"/>
        </w:rPr>
        <w:t>channel-specific parameters and performance targets for SSB.</w:t>
      </w:r>
    </w:p>
    <w:p w14:paraId="083E37E0" w14:textId="0DBC7ED1" w:rsidR="004510A7" w:rsidRDefault="004510A7" w:rsidP="004510A7">
      <w:pPr>
        <w:pStyle w:val="Caption"/>
        <w:keepNext/>
        <w:jc w:val="center"/>
      </w:pPr>
      <w:bookmarkStart w:id="4" w:name="_Ref47339958"/>
      <w:r>
        <w:t xml:space="preserve">Table </w:t>
      </w:r>
      <w:r w:rsidR="005F7C69">
        <w:fldChar w:fldCharType="begin"/>
      </w:r>
      <w:r w:rsidR="005F7C69">
        <w:instrText xml:space="preserve"> SEQ Table \* ARABI</w:instrText>
      </w:r>
      <w:r w:rsidR="005F7C69">
        <w:instrText xml:space="preserve">C </w:instrText>
      </w:r>
      <w:r w:rsidR="005F7C69">
        <w:fldChar w:fldCharType="separate"/>
      </w:r>
      <w:r w:rsidR="002C493B">
        <w:rPr>
          <w:noProof/>
        </w:rPr>
        <w:t>3</w:t>
      </w:r>
      <w:r w:rsidR="005F7C69">
        <w:rPr>
          <w:noProof/>
        </w:rPr>
        <w:fldChar w:fldCharType="end"/>
      </w:r>
      <w:bookmarkEnd w:id="4"/>
      <w:r>
        <w:t>: SSB parameters.</w:t>
      </w:r>
    </w:p>
    <w:tbl>
      <w:tblPr>
        <w:tblStyle w:val="TableGrid"/>
        <w:tblW w:w="0" w:type="auto"/>
        <w:jc w:val="center"/>
        <w:tblLook w:val="0420" w:firstRow="1" w:lastRow="0" w:firstColumn="0" w:lastColumn="0" w:noHBand="0" w:noVBand="1"/>
      </w:tblPr>
      <w:tblGrid>
        <w:gridCol w:w="2591"/>
        <w:gridCol w:w="1416"/>
      </w:tblGrid>
      <w:tr w:rsidR="007D4E73" w:rsidRPr="00A51C9B" w14:paraId="09C3724E" w14:textId="77777777" w:rsidTr="003F0A1B">
        <w:trPr>
          <w:trHeight w:val="260"/>
          <w:jc w:val="center"/>
        </w:trPr>
        <w:tc>
          <w:tcPr>
            <w:tcW w:w="0" w:type="auto"/>
            <w:shd w:val="clear" w:color="auto" w:fill="F4B083" w:themeFill="accent2" w:themeFillTint="99"/>
          </w:tcPr>
          <w:p w14:paraId="1C264596" w14:textId="51FD547A" w:rsidR="007D4E73" w:rsidRPr="007D4E73" w:rsidRDefault="007D4E73" w:rsidP="007D4E73">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Parameter</w:t>
            </w:r>
          </w:p>
        </w:tc>
        <w:tc>
          <w:tcPr>
            <w:tcW w:w="0" w:type="auto"/>
            <w:shd w:val="clear" w:color="auto" w:fill="F4B083" w:themeFill="accent2" w:themeFillTint="99"/>
          </w:tcPr>
          <w:p w14:paraId="03485A78" w14:textId="146527AA" w:rsidR="007D4E73" w:rsidRPr="007D4E73" w:rsidRDefault="007D4E73" w:rsidP="007D4E73">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Value</w:t>
            </w:r>
          </w:p>
        </w:tc>
      </w:tr>
      <w:tr w:rsidR="00A51C9B" w:rsidRPr="00A51C9B" w14:paraId="48E69F9B" w14:textId="77777777" w:rsidTr="007D4E73">
        <w:trPr>
          <w:trHeight w:val="322"/>
          <w:jc w:val="center"/>
        </w:trPr>
        <w:tc>
          <w:tcPr>
            <w:tcW w:w="0" w:type="auto"/>
            <w:hideMark/>
          </w:tcPr>
          <w:p w14:paraId="5785E5DF" w14:textId="03FACFC2" w:rsidR="00A51C9B" w:rsidRPr="007D4E73" w:rsidRDefault="00A51C9B"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(Residual) frequency offset</w:t>
            </w:r>
            <w:r w:rsidR="000644A0">
              <w:rPr>
                <w:rFonts w:ascii="Calibri" w:eastAsia="Times New Roman" w:hAnsi="Calibri" w:cs="Calibri"/>
                <w:sz w:val="18"/>
                <w:szCs w:val="18"/>
              </w:rPr>
              <w:t xml:space="preserve"> (UE)</w:t>
            </w:r>
          </w:p>
        </w:tc>
        <w:tc>
          <w:tcPr>
            <w:tcW w:w="0" w:type="auto"/>
            <w:hideMark/>
          </w:tcPr>
          <w:p w14:paraId="46D08762" w14:textId="77777777" w:rsidR="00A51C9B" w:rsidRPr="007D4E73" w:rsidRDefault="00A51C9B"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0.1 ppm</w:t>
            </w:r>
          </w:p>
        </w:tc>
      </w:tr>
      <w:tr w:rsidR="00A51C9B" w:rsidRPr="00A51C9B" w14:paraId="77341804" w14:textId="77777777" w:rsidTr="007D4E73">
        <w:trPr>
          <w:trHeight w:val="322"/>
          <w:jc w:val="center"/>
        </w:trPr>
        <w:tc>
          <w:tcPr>
            <w:tcW w:w="0" w:type="auto"/>
            <w:hideMark/>
          </w:tcPr>
          <w:p w14:paraId="5285D174" w14:textId="77777777" w:rsidR="00A51C9B" w:rsidRPr="007D4E73" w:rsidRDefault="00A51C9B"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SS burst set periodicity</w:t>
            </w:r>
          </w:p>
        </w:tc>
        <w:tc>
          <w:tcPr>
            <w:tcW w:w="0" w:type="auto"/>
            <w:hideMark/>
          </w:tcPr>
          <w:p w14:paraId="72C1284D" w14:textId="77777777" w:rsidR="00A51C9B" w:rsidRPr="007D4E73" w:rsidRDefault="00A51C9B"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20 ms</w:t>
            </w:r>
          </w:p>
        </w:tc>
      </w:tr>
      <w:tr w:rsidR="00A51C9B" w:rsidRPr="00A51C9B" w14:paraId="3B68051D" w14:textId="77777777" w:rsidTr="007D4E73">
        <w:trPr>
          <w:trHeight w:val="322"/>
          <w:jc w:val="center"/>
        </w:trPr>
        <w:tc>
          <w:tcPr>
            <w:tcW w:w="0" w:type="auto"/>
            <w:hideMark/>
          </w:tcPr>
          <w:p w14:paraId="6FDB994F" w14:textId="77777777" w:rsidR="00A51C9B" w:rsidRPr="007D4E73" w:rsidRDefault="00A51C9B"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Precoder</w:t>
            </w:r>
          </w:p>
        </w:tc>
        <w:tc>
          <w:tcPr>
            <w:tcW w:w="0" w:type="auto"/>
            <w:hideMark/>
          </w:tcPr>
          <w:p w14:paraId="56955EF0" w14:textId="77777777" w:rsidR="00A51C9B" w:rsidRPr="007D4E73" w:rsidRDefault="00A51C9B"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Precoder cycling</w:t>
            </w:r>
          </w:p>
        </w:tc>
      </w:tr>
      <w:tr w:rsidR="00DB11DD" w:rsidRPr="00DF5741" w14:paraId="12073EBC" w14:textId="77777777" w:rsidTr="007D4E73">
        <w:trPr>
          <w:trHeight w:val="322"/>
          <w:jc w:val="center"/>
        </w:trPr>
        <w:tc>
          <w:tcPr>
            <w:tcW w:w="0" w:type="auto"/>
          </w:tcPr>
          <w:p w14:paraId="70D1A2B2" w14:textId="635AA77C" w:rsidR="00DB11DD" w:rsidRPr="007D4E73" w:rsidRDefault="00DB11DD"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Number of transmissions (shots)</w:t>
            </w:r>
          </w:p>
        </w:tc>
        <w:tc>
          <w:tcPr>
            <w:tcW w:w="0" w:type="auto"/>
          </w:tcPr>
          <w:p w14:paraId="355B7E40" w14:textId="08BD20A4" w:rsidR="00DB11DD" w:rsidRPr="007D4E73" w:rsidRDefault="00DB11DD"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4</w:t>
            </w:r>
          </w:p>
        </w:tc>
      </w:tr>
      <w:tr w:rsidR="00A51C9B" w:rsidRPr="00DF5741" w14:paraId="55BC6523" w14:textId="77777777" w:rsidTr="007D4E73">
        <w:trPr>
          <w:trHeight w:val="322"/>
          <w:jc w:val="center"/>
        </w:trPr>
        <w:tc>
          <w:tcPr>
            <w:tcW w:w="0" w:type="auto"/>
          </w:tcPr>
          <w:p w14:paraId="36B25F2C" w14:textId="5AD19ACA" w:rsidR="00A51C9B" w:rsidRPr="007D4E73" w:rsidRDefault="00825A04"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 xml:space="preserve">BLER target for </w:t>
            </w:r>
            <w:r w:rsidR="00DD3452" w:rsidRPr="007D4E73">
              <w:rPr>
                <w:rFonts w:ascii="Calibri" w:eastAsia="Times New Roman" w:hAnsi="Calibri" w:cs="Calibri"/>
                <w:sz w:val="18"/>
                <w:szCs w:val="18"/>
              </w:rPr>
              <w:t>PBCH</w:t>
            </w:r>
          </w:p>
        </w:tc>
        <w:tc>
          <w:tcPr>
            <w:tcW w:w="0" w:type="auto"/>
          </w:tcPr>
          <w:p w14:paraId="73F9EB14" w14:textId="57CDB924" w:rsidR="00A51C9B" w:rsidRPr="007D4E73" w:rsidRDefault="00DD3452" w:rsidP="007D4E73">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1%</w:t>
            </w:r>
          </w:p>
        </w:tc>
      </w:tr>
    </w:tbl>
    <w:p w14:paraId="4A4DF4C4" w14:textId="77777777" w:rsidR="00A51C9B" w:rsidRDefault="00A51C9B" w:rsidP="006D7FDF">
      <w:pPr>
        <w:ind w:left="360"/>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3840EC" w14:paraId="1E06C713" w14:textId="77777777" w:rsidTr="001817F6">
        <w:tc>
          <w:tcPr>
            <w:tcW w:w="4814" w:type="dxa"/>
          </w:tcPr>
          <w:p w14:paraId="5014BD5F" w14:textId="77777777" w:rsidR="003840EC" w:rsidRDefault="003840EC" w:rsidP="003840EC">
            <w:pPr>
              <w:keepNext/>
            </w:pPr>
            <w:r>
              <w:rPr>
                <w:noProof/>
              </w:rPr>
              <w:lastRenderedPageBreak/>
              <w:drawing>
                <wp:inline distT="0" distB="0" distL="0" distR="0" wp14:anchorId="5057CFAD" wp14:editId="2B3E5432">
                  <wp:extent cx="3017520" cy="2075522"/>
                  <wp:effectExtent l="0" t="0" r="0" b="1270"/>
                  <wp:docPr id="2" name="Picture 7">
                    <a:extLst xmlns:a="http://schemas.openxmlformats.org/drawingml/2006/main">
                      <a:ext uri="{FF2B5EF4-FFF2-40B4-BE49-F238E27FC236}">
                        <a16:creationId xmlns:a16="http://schemas.microsoft.com/office/drawing/2014/main" id="{65F52C9C-7EA2-48FC-99E8-5913792676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5F52C9C-7EA2-48FC-99E8-591379267649}"/>
                              </a:ext>
                            </a:extLst>
                          </pic:cNvPr>
                          <pic:cNvPicPr>
                            <a:picLocks noChangeAspect="1"/>
                          </pic:cNvPicPr>
                        </pic:nvPicPr>
                        <pic:blipFill>
                          <a:blip r:embed="rId11"/>
                          <a:stretch>
                            <a:fillRect/>
                          </a:stretch>
                        </pic:blipFill>
                        <pic:spPr>
                          <a:xfrm>
                            <a:off x="0" y="0"/>
                            <a:ext cx="3017520" cy="2075522"/>
                          </a:xfrm>
                          <a:prstGeom prst="rect">
                            <a:avLst/>
                          </a:prstGeom>
                        </pic:spPr>
                      </pic:pic>
                    </a:graphicData>
                  </a:graphic>
                </wp:inline>
              </w:drawing>
            </w:r>
          </w:p>
          <w:p w14:paraId="50813085" w14:textId="79FC8F00" w:rsidR="003840EC" w:rsidRPr="00472817" w:rsidRDefault="003840EC" w:rsidP="00472817">
            <w:pPr>
              <w:pStyle w:val="Caption"/>
              <w:jc w:val="center"/>
            </w:pPr>
            <w:r>
              <w:t xml:space="preserve">Figure </w:t>
            </w:r>
            <w:r>
              <w:fldChar w:fldCharType="begin"/>
            </w:r>
            <w:r>
              <w:instrText xml:space="preserve"> SEQ Figure \* ARABIC </w:instrText>
            </w:r>
            <w:r>
              <w:fldChar w:fldCharType="separate"/>
            </w:r>
            <w:r w:rsidR="002C493B">
              <w:rPr>
                <w:noProof/>
              </w:rPr>
              <w:t>1</w:t>
            </w:r>
            <w:r>
              <w:fldChar w:fldCharType="end"/>
            </w:r>
            <w:r w:rsidRPr="003840EC">
              <w:t>: PBCH performance for 700 MHz.</w:t>
            </w:r>
          </w:p>
        </w:tc>
        <w:tc>
          <w:tcPr>
            <w:tcW w:w="4815" w:type="dxa"/>
          </w:tcPr>
          <w:p w14:paraId="2BB793A3" w14:textId="77777777" w:rsidR="003840EC" w:rsidRDefault="003840EC" w:rsidP="003840EC">
            <w:pPr>
              <w:keepNext/>
            </w:pPr>
            <w:r>
              <w:rPr>
                <w:noProof/>
              </w:rPr>
              <w:drawing>
                <wp:inline distT="0" distB="0" distL="0" distR="0" wp14:anchorId="6D2FBD7A" wp14:editId="5D559C9D">
                  <wp:extent cx="3017520" cy="2075522"/>
                  <wp:effectExtent l="0" t="0" r="0" b="1270"/>
                  <wp:docPr id="10" name="Picture 7">
                    <a:extLst xmlns:a="http://schemas.openxmlformats.org/drawingml/2006/main">
                      <a:ext uri="{FF2B5EF4-FFF2-40B4-BE49-F238E27FC236}">
                        <a16:creationId xmlns:a16="http://schemas.microsoft.com/office/drawing/2014/main" id="{609ACAFB-41CC-42BF-A667-C83533479D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09ACAFB-41CC-42BF-A667-C83533479D35}"/>
                              </a:ext>
                            </a:extLst>
                          </pic:cNvPr>
                          <pic:cNvPicPr>
                            <a:picLocks noChangeAspect="1"/>
                          </pic:cNvPicPr>
                        </pic:nvPicPr>
                        <pic:blipFill>
                          <a:blip r:embed="rId12"/>
                          <a:stretch>
                            <a:fillRect/>
                          </a:stretch>
                        </pic:blipFill>
                        <pic:spPr>
                          <a:xfrm>
                            <a:off x="0" y="0"/>
                            <a:ext cx="3017520" cy="2075522"/>
                          </a:xfrm>
                          <a:prstGeom prst="rect">
                            <a:avLst/>
                          </a:prstGeom>
                        </pic:spPr>
                      </pic:pic>
                    </a:graphicData>
                  </a:graphic>
                </wp:inline>
              </w:drawing>
            </w:r>
          </w:p>
          <w:p w14:paraId="3839D756" w14:textId="56F798EF" w:rsidR="003840EC" w:rsidRPr="00472817" w:rsidRDefault="003840EC" w:rsidP="00472817">
            <w:pPr>
              <w:pStyle w:val="Caption"/>
              <w:jc w:val="center"/>
            </w:pPr>
            <w:r>
              <w:t xml:space="preserve">Figure </w:t>
            </w:r>
            <w:r>
              <w:fldChar w:fldCharType="begin"/>
            </w:r>
            <w:r>
              <w:instrText xml:space="preserve"> SEQ Figure \* ARABIC </w:instrText>
            </w:r>
            <w:r>
              <w:fldChar w:fldCharType="separate"/>
            </w:r>
            <w:r w:rsidR="002C493B">
              <w:rPr>
                <w:noProof/>
              </w:rPr>
              <w:t>2</w:t>
            </w:r>
            <w:r>
              <w:fldChar w:fldCharType="end"/>
            </w:r>
            <w:r w:rsidRPr="003840EC">
              <w:t>: PBCH performance for 2.6 GHz.</w:t>
            </w:r>
          </w:p>
        </w:tc>
      </w:tr>
    </w:tbl>
    <w:p w14:paraId="6B23E01D" w14:textId="2B8D4F88" w:rsidR="004B6712" w:rsidRDefault="004B6712" w:rsidP="00287E48">
      <w:pPr>
        <w:ind w:left="360"/>
        <w:jc w:val="center"/>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494645" w14:paraId="6A8E281F" w14:textId="77777777" w:rsidTr="001817F6">
        <w:tc>
          <w:tcPr>
            <w:tcW w:w="4814" w:type="dxa"/>
          </w:tcPr>
          <w:p w14:paraId="796DD906" w14:textId="77777777" w:rsidR="00494645" w:rsidRDefault="00494645" w:rsidP="00494645">
            <w:pPr>
              <w:keepNext/>
            </w:pPr>
            <w:r>
              <w:rPr>
                <w:noProof/>
              </w:rPr>
              <w:drawing>
                <wp:inline distT="0" distB="0" distL="0" distR="0" wp14:anchorId="6012FBD8" wp14:editId="10D245DD">
                  <wp:extent cx="3017520" cy="2075522"/>
                  <wp:effectExtent l="0" t="0" r="0" b="1270"/>
                  <wp:docPr id="18" name="Picture 4">
                    <a:extLst xmlns:a="http://schemas.openxmlformats.org/drawingml/2006/main">
                      <a:ext uri="{FF2B5EF4-FFF2-40B4-BE49-F238E27FC236}">
                        <a16:creationId xmlns:a16="http://schemas.microsoft.com/office/drawing/2014/main" id="{43C1297B-7542-4A27-A692-874893D0B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3C1297B-7542-4A27-A692-874893D0B343}"/>
                              </a:ext>
                            </a:extLst>
                          </pic:cNvPr>
                          <pic:cNvPicPr>
                            <a:picLocks noChangeAspect="1"/>
                          </pic:cNvPicPr>
                        </pic:nvPicPr>
                        <pic:blipFill>
                          <a:blip r:embed="rId13"/>
                          <a:stretch>
                            <a:fillRect/>
                          </a:stretch>
                        </pic:blipFill>
                        <pic:spPr>
                          <a:xfrm>
                            <a:off x="0" y="0"/>
                            <a:ext cx="3017520" cy="2075522"/>
                          </a:xfrm>
                          <a:prstGeom prst="rect">
                            <a:avLst/>
                          </a:prstGeom>
                        </pic:spPr>
                      </pic:pic>
                    </a:graphicData>
                  </a:graphic>
                </wp:inline>
              </w:drawing>
            </w:r>
          </w:p>
          <w:p w14:paraId="7D0DCE91" w14:textId="57DAEB77" w:rsidR="00494645" w:rsidRPr="00494645" w:rsidRDefault="00494645" w:rsidP="00494645">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3</w:t>
            </w:r>
            <w:r>
              <w:fldChar w:fldCharType="end"/>
            </w:r>
            <w:r w:rsidRPr="00494645">
              <w:t>: PBCH performance for 28 GHz.</w:t>
            </w:r>
            <w:r w:rsidR="00CE0EE4">
              <w:t xml:space="preserve"> (120 kHz SCS)</w:t>
            </w:r>
          </w:p>
        </w:tc>
        <w:tc>
          <w:tcPr>
            <w:tcW w:w="4815" w:type="dxa"/>
          </w:tcPr>
          <w:p w14:paraId="6B928BA7" w14:textId="77777777" w:rsidR="00494645" w:rsidRDefault="00494645" w:rsidP="00494645">
            <w:pPr>
              <w:keepNext/>
            </w:pPr>
            <w:r>
              <w:rPr>
                <w:noProof/>
              </w:rPr>
              <w:drawing>
                <wp:inline distT="0" distB="0" distL="0" distR="0" wp14:anchorId="6A310876" wp14:editId="3F482E86">
                  <wp:extent cx="3017520" cy="2074028"/>
                  <wp:effectExtent l="0" t="0" r="0" b="2540"/>
                  <wp:docPr id="9" name="Picture 8">
                    <a:extLst xmlns:a="http://schemas.openxmlformats.org/drawingml/2006/main">
                      <a:ext uri="{FF2B5EF4-FFF2-40B4-BE49-F238E27FC236}">
                        <a16:creationId xmlns:a16="http://schemas.microsoft.com/office/drawing/2014/main" id="{44020780-7356-40BB-A885-FF6047B98F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4020780-7356-40BB-A885-FF6047B98F98}"/>
                              </a:ext>
                            </a:extLst>
                          </pic:cNvPr>
                          <pic:cNvPicPr>
                            <a:picLocks noChangeAspect="1"/>
                          </pic:cNvPicPr>
                        </pic:nvPicPr>
                        <pic:blipFill>
                          <a:blip r:embed="rId14"/>
                          <a:stretch>
                            <a:fillRect/>
                          </a:stretch>
                        </pic:blipFill>
                        <pic:spPr>
                          <a:xfrm>
                            <a:off x="0" y="0"/>
                            <a:ext cx="3017520" cy="2074028"/>
                          </a:xfrm>
                          <a:prstGeom prst="rect">
                            <a:avLst/>
                          </a:prstGeom>
                        </pic:spPr>
                      </pic:pic>
                    </a:graphicData>
                  </a:graphic>
                </wp:inline>
              </w:drawing>
            </w:r>
          </w:p>
          <w:p w14:paraId="6E811EF9" w14:textId="066E0030" w:rsidR="00494645" w:rsidRPr="00494645" w:rsidRDefault="00494645" w:rsidP="00494645">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4</w:t>
            </w:r>
            <w:r>
              <w:fldChar w:fldCharType="end"/>
            </w:r>
            <w:r w:rsidRPr="004A52F7">
              <w:t>: Impact of bandwidth reduction on PBCH performance for 240 kHz SSB SCS.</w:t>
            </w:r>
          </w:p>
        </w:tc>
      </w:tr>
    </w:tbl>
    <w:p w14:paraId="0463E4BF" w14:textId="77777777" w:rsidR="00E1740F" w:rsidRDefault="00E1740F" w:rsidP="00287E48">
      <w:pPr>
        <w:ind w:left="360"/>
        <w:jc w:val="center"/>
        <w:rPr>
          <w:highlight w:val="yellow"/>
          <w:lang w:eastAsia="zh-CN"/>
        </w:rPr>
      </w:pPr>
    </w:p>
    <w:p w14:paraId="2A65FE96" w14:textId="59AE4904" w:rsidR="00050993" w:rsidRDefault="00050993" w:rsidP="00DF5741">
      <w:pPr>
        <w:pStyle w:val="Caption"/>
        <w:keepNext/>
        <w:jc w:val="center"/>
      </w:pPr>
      <w:r>
        <w:t xml:space="preserve">Table </w:t>
      </w:r>
      <w:r w:rsidR="005F7C69">
        <w:fldChar w:fldCharType="begin"/>
      </w:r>
      <w:r w:rsidR="005F7C69">
        <w:instrText xml:space="preserve"> SEQ Table \* ARABIC </w:instrText>
      </w:r>
      <w:r w:rsidR="005F7C69">
        <w:fldChar w:fldCharType="separate"/>
      </w:r>
      <w:r w:rsidR="002C493B">
        <w:rPr>
          <w:noProof/>
        </w:rPr>
        <w:t>4</w:t>
      </w:r>
      <w:r w:rsidR="005F7C69">
        <w:rPr>
          <w:noProof/>
        </w:rPr>
        <w:fldChar w:fldCharType="end"/>
      </w:r>
      <w:r>
        <w:t xml:space="preserve">: </w:t>
      </w:r>
      <w:r w:rsidR="00AA3908">
        <w:t xml:space="preserve">Required </w:t>
      </w:r>
      <w:r w:rsidR="0003595E">
        <w:t>SNR for 1% BLER for SSB (PBCH)</w:t>
      </w:r>
      <w:r w:rsidR="00AA3908">
        <w:t>.</w:t>
      </w:r>
    </w:p>
    <w:tbl>
      <w:tblPr>
        <w:tblStyle w:val="TableGrid"/>
        <w:tblW w:w="0" w:type="auto"/>
        <w:jc w:val="center"/>
        <w:tblLook w:val="0420" w:firstRow="1" w:lastRow="0" w:firstColumn="0" w:lastColumn="0" w:noHBand="0" w:noVBand="1"/>
      </w:tblPr>
      <w:tblGrid>
        <w:gridCol w:w="2447"/>
        <w:gridCol w:w="1010"/>
        <w:gridCol w:w="905"/>
        <w:gridCol w:w="851"/>
      </w:tblGrid>
      <w:tr w:rsidR="00CE1FAD" w:rsidRPr="00DF5741" w14:paraId="20C15266" w14:textId="77777777" w:rsidTr="000A40B8">
        <w:trPr>
          <w:trHeight w:val="314"/>
          <w:jc w:val="center"/>
        </w:trPr>
        <w:tc>
          <w:tcPr>
            <w:tcW w:w="0" w:type="auto"/>
            <w:shd w:val="clear" w:color="auto" w:fill="F4B083" w:themeFill="accent2" w:themeFillTint="99"/>
            <w:hideMark/>
          </w:tcPr>
          <w:p w14:paraId="133493F9" w14:textId="77777777" w:rsidR="00BD476C" w:rsidRPr="004A52F7" w:rsidRDefault="00BD476C" w:rsidP="004A52F7">
            <w:pPr>
              <w:spacing w:after="0" w:line="240" w:lineRule="auto"/>
              <w:rPr>
                <w:rFonts w:ascii="Calibri Light" w:eastAsia="Times New Roman" w:hAnsi="Calibri Light" w:cs="Calibri Light"/>
                <w:b/>
                <w:bCs/>
                <w:color w:val="000000"/>
              </w:rPr>
            </w:pPr>
            <w:r w:rsidRPr="004A52F7">
              <w:rPr>
                <w:rFonts w:ascii="Calibri Light" w:eastAsia="Times New Roman" w:hAnsi="Calibri Light" w:cs="Calibri Light"/>
                <w:b/>
                <w:bCs/>
                <w:color w:val="000000"/>
              </w:rPr>
              <w:t>Channel and Rx antennas</w:t>
            </w:r>
          </w:p>
        </w:tc>
        <w:tc>
          <w:tcPr>
            <w:tcW w:w="0" w:type="auto"/>
            <w:shd w:val="clear" w:color="auto" w:fill="F4B083" w:themeFill="accent2" w:themeFillTint="99"/>
            <w:hideMark/>
          </w:tcPr>
          <w:p w14:paraId="631D73D9" w14:textId="77777777" w:rsidR="00BD476C" w:rsidRPr="004A52F7" w:rsidRDefault="00BD476C" w:rsidP="004A52F7">
            <w:pPr>
              <w:spacing w:after="0" w:line="240" w:lineRule="auto"/>
              <w:rPr>
                <w:rFonts w:ascii="Calibri Light" w:eastAsia="Times New Roman" w:hAnsi="Calibri Light" w:cs="Calibri Light"/>
                <w:b/>
                <w:bCs/>
                <w:color w:val="000000"/>
              </w:rPr>
            </w:pPr>
            <w:r w:rsidRPr="004A52F7">
              <w:rPr>
                <w:rFonts w:ascii="Calibri Light" w:eastAsia="Times New Roman" w:hAnsi="Calibri Light" w:cs="Calibri Light"/>
                <w:b/>
                <w:bCs/>
                <w:color w:val="000000"/>
              </w:rPr>
              <w:t>700 MHz</w:t>
            </w:r>
          </w:p>
        </w:tc>
        <w:tc>
          <w:tcPr>
            <w:tcW w:w="0" w:type="auto"/>
            <w:shd w:val="clear" w:color="auto" w:fill="F4B083" w:themeFill="accent2" w:themeFillTint="99"/>
            <w:hideMark/>
          </w:tcPr>
          <w:p w14:paraId="7BF2351A" w14:textId="77777777" w:rsidR="00BD476C" w:rsidRPr="004A52F7" w:rsidRDefault="00BD476C" w:rsidP="004A52F7">
            <w:pPr>
              <w:spacing w:after="0" w:line="240" w:lineRule="auto"/>
              <w:rPr>
                <w:rFonts w:ascii="Calibri Light" w:eastAsia="Times New Roman" w:hAnsi="Calibri Light" w:cs="Calibri Light"/>
                <w:b/>
                <w:bCs/>
                <w:color w:val="000000"/>
              </w:rPr>
            </w:pPr>
            <w:r w:rsidRPr="004A52F7">
              <w:rPr>
                <w:rFonts w:ascii="Calibri Light" w:eastAsia="Times New Roman" w:hAnsi="Calibri Light" w:cs="Calibri Light"/>
                <w:b/>
                <w:bCs/>
                <w:color w:val="000000"/>
              </w:rPr>
              <w:t>2.6 GHz</w:t>
            </w:r>
          </w:p>
        </w:tc>
        <w:tc>
          <w:tcPr>
            <w:tcW w:w="0" w:type="auto"/>
            <w:shd w:val="clear" w:color="auto" w:fill="F4B083" w:themeFill="accent2" w:themeFillTint="99"/>
            <w:hideMark/>
          </w:tcPr>
          <w:p w14:paraId="15EC2E85" w14:textId="77777777" w:rsidR="00BD476C" w:rsidRPr="004A52F7" w:rsidRDefault="00BD476C" w:rsidP="004A52F7">
            <w:pPr>
              <w:spacing w:after="0" w:line="240" w:lineRule="auto"/>
              <w:rPr>
                <w:rFonts w:ascii="Calibri Light" w:eastAsia="Times New Roman" w:hAnsi="Calibri Light" w:cs="Calibri Light"/>
                <w:b/>
                <w:bCs/>
                <w:color w:val="000000"/>
              </w:rPr>
            </w:pPr>
            <w:r w:rsidRPr="004A52F7">
              <w:rPr>
                <w:rFonts w:ascii="Calibri Light" w:eastAsia="Times New Roman" w:hAnsi="Calibri Light" w:cs="Calibri Light"/>
                <w:b/>
                <w:bCs/>
                <w:color w:val="000000"/>
              </w:rPr>
              <w:t>28 GHz</w:t>
            </w:r>
          </w:p>
        </w:tc>
      </w:tr>
      <w:tr w:rsidR="00CE1FAD" w:rsidRPr="00DF5741" w14:paraId="1625E408" w14:textId="77777777" w:rsidTr="000A40B8">
        <w:trPr>
          <w:trHeight w:val="530"/>
          <w:jc w:val="center"/>
        </w:trPr>
        <w:tc>
          <w:tcPr>
            <w:tcW w:w="0" w:type="auto"/>
            <w:hideMark/>
          </w:tcPr>
          <w:p w14:paraId="506AA8B5" w14:textId="72C3C0F3" w:rsidR="00BD476C" w:rsidRPr="004A52F7" w:rsidRDefault="00BD476C" w:rsidP="00A13810">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SSB (PBCH): 4 Rx UE</w:t>
            </w:r>
            <w:r w:rsidR="00A13810">
              <w:rPr>
                <w:rFonts w:ascii="Calibri" w:eastAsia="Times New Roman" w:hAnsi="Calibri" w:cs="Calibri"/>
                <w:sz w:val="18"/>
                <w:szCs w:val="18"/>
              </w:rPr>
              <w:br/>
            </w:r>
            <w:r w:rsidRPr="004A52F7">
              <w:rPr>
                <w:rFonts w:ascii="Calibri" w:eastAsia="Times New Roman" w:hAnsi="Calibri" w:cs="Calibri"/>
                <w:sz w:val="18"/>
                <w:szCs w:val="18"/>
              </w:rPr>
              <w:t>[4 shots]</w:t>
            </w:r>
          </w:p>
        </w:tc>
        <w:tc>
          <w:tcPr>
            <w:tcW w:w="0" w:type="auto"/>
            <w:shd w:val="clear" w:color="auto" w:fill="B4C6E7" w:themeFill="accent1" w:themeFillTint="66"/>
            <w:hideMark/>
          </w:tcPr>
          <w:p w14:paraId="26D71381" w14:textId="77777777" w:rsidR="00BD476C" w:rsidRPr="004A52F7" w:rsidRDefault="00BD476C" w:rsidP="004A52F7">
            <w:pPr>
              <w:spacing w:after="0" w:line="256" w:lineRule="auto"/>
              <w:rPr>
                <w:rFonts w:ascii="Calibri" w:eastAsia="Times New Roman" w:hAnsi="Calibri" w:cs="Calibri"/>
                <w:sz w:val="18"/>
                <w:szCs w:val="18"/>
              </w:rPr>
            </w:pPr>
          </w:p>
        </w:tc>
        <w:tc>
          <w:tcPr>
            <w:tcW w:w="0" w:type="auto"/>
            <w:hideMark/>
          </w:tcPr>
          <w:p w14:paraId="2413F6FC" w14:textId="77777777" w:rsidR="00BD476C" w:rsidRPr="004A52F7" w:rsidRDefault="00BD476C"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-11 dB</w:t>
            </w:r>
          </w:p>
        </w:tc>
        <w:tc>
          <w:tcPr>
            <w:tcW w:w="0" w:type="auto"/>
            <w:shd w:val="clear" w:color="auto" w:fill="B4C6E7" w:themeFill="accent1" w:themeFillTint="66"/>
            <w:hideMark/>
          </w:tcPr>
          <w:p w14:paraId="2CF6E116" w14:textId="77777777" w:rsidR="00BD476C" w:rsidRPr="004A52F7" w:rsidRDefault="00BD476C" w:rsidP="004A52F7">
            <w:pPr>
              <w:spacing w:after="0" w:line="256" w:lineRule="auto"/>
              <w:rPr>
                <w:rFonts w:ascii="Calibri" w:eastAsia="Times New Roman" w:hAnsi="Calibri" w:cs="Calibri"/>
                <w:sz w:val="18"/>
                <w:szCs w:val="18"/>
              </w:rPr>
            </w:pPr>
          </w:p>
        </w:tc>
      </w:tr>
      <w:tr w:rsidR="00CE1FAD" w:rsidRPr="00DF5741" w14:paraId="63C84184" w14:textId="77777777" w:rsidTr="000A40B8">
        <w:trPr>
          <w:trHeight w:val="530"/>
          <w:jc w:val="center"/>
        </w:trPr>
        <w:tc>
          <w:tcPr>
            <w:tcW w:w="0" w:type="auto"/>
            <w:hideMark/>
          </w:tcPr>
          <w:p w14:paraId="7C5C855C" w14:textId="1A7CAD6F" w:rsidR="00BD476C" w:rsidRPr="004A52F7" w:rsidRDefault="00BD476C" w:rsidP="00A13810">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SSB (PBCH): 2 Rx UE</w:t>
            </w:r>
            <w:r w:rsidR="00A13810">
              <w:rPr>
                <w:rFonts w:ascii="Calibri" w:eastAsia="Times New Roman" w:hAnsi="Calibri" w:cs="Calibri"/>
                <w:sz w:val="18"/>
                <w:szCs w:val="18"/>
              </w:rPr>
              <w:br/>
            </w:r>
            <w:r w:rsidRPr="004A52F7">
              <w:rPr>
                <w:rFonts w:ascii="Calibri" w:eastAsia="Times New Roman" w:hAnsi="Calibri" w:cs="Calibri"/>
                <w:sz w:val="18"/>
                <w:szCs w:val="18"/>
              </w:rPr>
              <w:t>[4 shots]</w:t>
            </w:r>
          </w:p>
        </w:tc>
        <w:tc>
          <w:tcPr>
            <w:tcW w:w="0" w:type="auto"/>
            <w:hideMark/>
          </w:tcPr>
          <w:p w14:paraId="04751502" w14:textId="77777777" w:rsidR="00BD476C" w:rsidRPr="004A52F7" w:rsidRDefault="00BD476C"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-7.4 dB</w:t>
            </w:r>
          </w:p>
        </w:tc>
        <w:tc>
          <w:tcPr>
            <w:tcW w:w="0" w:type="auto"/>
            <w:hideMark/>
          </w:tcPr>
          <w:p w14:paraId="1AB3A780" w14:textId="63215E9C" w:rsidR="00BD476C" w:rsidRPr="004A52F7" w:rsidRDefault="00BD476C"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-8 dB</w:t>
            </w:r>
          </w:p>
        </w:tc>
        <w:tc>
          <w:tcPr>
            <w:tcW w:w="0" w:type="auto"/>
            <w:hideMark/>
          </w:tcPr>
          <w:p w14:paraId="792D8EB2" w14:textId="3B03BF1A" w:rsidR="00BD476C" w:rsidRPr="004A52F7" w:rsidRDefault="00BD476C"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-8.2 dB</w:t>
            </w:r>
          </w:p>
        </w:tc>
      </w:tr>
      <w:tr w:rsidR="00CE1FAD" w:rsidRPr="00DF5741" w14:paraId="69249738" w14:textId="77777777" w:rsidTr="000A40B8">
        <w:trPr>
          <w:trHeight w:val="440"/>
          <w:jc w:val="center"/>
        </w:trPr>
        <w:tc>
          <w:tcPr>
            <w:tcW w:w="0" w:type="auto"/>
            <w:hideMark/>
          </w:tcPr>
          <w:p w14:paraId="00206105" w14:textId="677DD28B" w:rsidR="00BD476C" w:rsidRPr="004A52F7" w:rsidRDefault="00BD476C" w:rsidP="00A13810">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SSB (PBCH): 1 Rx UE</w:t>
            </w:r>
            <w:r w:rsidR="00A13810">
              <w:rPr>
                <w:rFonts w:ascii="Calibri" w:eastAsia="Times New Roman" w:hAnsi="Calibri" w:cs="Calibri"/>
                <w:sz w:val="18"/>
                <w:szCs w:val="18"/>
              </w:rPr>
              <w:br/>
            </w:r>
            <w:r w:rsidRPr="004A52F7">
              <w:rPr>
                <w:rFonts w:ascii="Calibri" w:eastAsia="Times New Roman" w:hAnsi="Calibri" w:cs="Calibri"/>
                <w:sz w:val="18"/>
                <w:szCs w:val="18"/>
              </w:rPr>
              <w:t>[4 shots]</w:t>
            </w:r>
          </w:p>
        </w:tc>
        <w:tc>
          <w:tcPr>
            <w:tcW w:w="0" w:type="auto"/>
            <w:hideMark/>
          </w:tcPr>
          <w:p w14:paraId="7536C02D" w14:textId="19C71733" w:rsidR="00BD476C" w:rsidRPr="004A52F7" w:rsidRDefault="00BD476C"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-2.7 dB</w:t>
            </w:r>
          </w:p>
        </w:tc>
        <w:tc>
          <w:tcPr>
            <w:tcW w:w="0" w:type="auto"/>
            <w:hideMark/>
          </w:tcPr>
          <w:p w14:paraId="50776380" w14:textId="4C6AB0FB" w:rsidR="00BD476C" w:rsidRPr="004A52F7" w:rsidRDefault="00BD476C"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-4.1 dB</w:t>
            </w:r>
          </w:p>
        </w:tc>
        <w:tc>
          <w:tcPr>
            <w:tcW w:w="0" w:type="auto"/>
            <w:hideMark/>
          </w:tcPr>
          <w:p w14:paraId="0F3115F8" w14:textId="05D1AF56" w:rsidR="00BD476C" w:rsidRPr="004A52F7" w:rsidRDefault="00BD476C"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-4.5 dB</w:t>
            </w:r>
          </w:p>
        </w:tc>
      </w:tr>
    </w:tbl>
    <w:p w14:paraId="69C29695" w14:textId="77777777" w:rsidR="00E1740F" w:rsidRDefault="00E1740F" w:rsidP="00287E48">
      <w:pPr>
        <w:ind w:left="360"/>
        <w:jc w:val="center"/>
        <w:rPr>
          <w:highlight w:val="yellow"/>
          <w:lang w:eastAsia="zh-CN"/>
        </w:rPr>
      </w:pPr>
    </w:p>
    <w:p w14:paraId="0234A6D1" w14:textId="600603FB" w:rsidR="00F321D8" w:rsidRDefault="00F321D8" w:rsidP="00F321D8">
      <w:pPr>
        <w:pStyle w:val="Caption"/>
        <w:keepNext/>
        <w:jc w:val="center"/>
      </w:pPr>
      <w:r>
        <w:t xml:space="preserve">Table </w:t>
      </w:r>
      <w:r w:rsidR="005F7C69">
        <w:fldChar w:fldCharType="begin"/>
      </w:r>
      <w:r w:rsidR="005F7C69">
        <w:instrText xml:space="preserve"> SEQ Table \* ARABIC </w:instrText>
      </w:r>
      <w:r w:rsidR="005F7C69">
        <w:fldChar w:fldCharType="separate"/>
      </w:r>
      <w:r w:rsidR="002C493B">
        <w:rPr>
          <w:noProof/>
        </w:rPr>
        <w:t>5</w:t>
      </w:r>
      <w:r w:rsidR="005F7C69">
        <w:rPr>
          <w:noProof/>
        </w:rPr>
        <w:fldChar w:fldCharType="end"/>
      </w:r>
      <w:r>
        <w:t>: Impact of bandwidth reduction on SSB (PBCH) for 240 kHz SCS.</w:t>
      </w:r>
    </w:p>
    <w:tbl>
      <w:tblPr>
        <w:tblStyle w:val="TableGrid"/>
        <w:tblW w:w="0" w:type="auto"/>
        <w:jc w:val="center"/>
        <w:tblLook w:val="0420" w:firstRow="1" w:lastRow="0" w:firstColumn="0" w:lastColumn="0" w:noHBand="0" w:noVBand="1"/>
      </w:tblPr>
      <w:tblGrid>
        <w:gridCol w:w="1868"/>
        <w:gridCol w:w="3939"/>
      </w:tblGrid>
      <w:tr w:rsidR="008F5459" w:rsidRPr="00DF5741" w14:paraId="0CDD0537" w14:textId="77777777" w:rsidTr="006C1A32">
        <w:trPr>
          <w:trHeight w:val="319"/>
          <w:jc w:val="center"/>
        </w:trPr>
        <w:tc>
          <w:tcPr>
            <w:tcW w:w="0" w:type="auto"/>
            <w:shd w:val="clear" w:color="auto" w:fill="F4B083" w:themeFill="accent2" w:themeFillTint="99"/>
            <w:hideMark/>
          </w:tcPr>
          <w:p w14:paraId="0B93D931" w14:textId="444A5F04" w:rsidR="008F5459" w:rsidRPr="004A52F7" w:rsidRDefault="008F5459" w:rsidP="004A52F7">
            <w:pPr>
              <w:spacing w:after="0" w:line="240" w:lineRule="auto"/>
              <w:rPr>
                <w:rFonts w:ascii="Calibri Light" w:eastAsia="Times New Roman" w:hAnsi="Calibri Light" w:cs="Calibri Light"/>
                <w:b/>
                <w:bCs/>
                <w:color w:val="000000"/>
              </w:rPr>
            </w:pPr>
            <w:r w:rsidRPr="004A52F7">
              <w:rPr>
                <w:rFonts w:ascii="Calibri Light" w:eastAsia="Times New Roman" w:hAnsi="Calibri Light" w:cs="Calibri Light"/>
                <w:b/>
                <w:bCs/>
                <w:color w:val="000000"/>
              </w:rPr>
              <w:t>Scenario</w:t>
            </w:r>
          </w:p>
        </w:tc>
        <w:tc>
          <w:tcPr>
            <w:tcW w:w="3939" w:type="dxa"/>
            <w:shd w:val="clear" w:color="auto" w:fill="F4B083" w:themeFill="accent2" w:themeFillTint="99"/>
            <w:hideMark/>
          </w:tcPr>
          <w:p w14:paraId="5A5BBFE1" w14:textId="59379753" w:rsidR="008F5459" w:rsidRPr="004A52F7" w:rsidRDefault="008F5459" w:rsidP="004A52F7">
            <w:pPr>
              <w:spacing w:after="0" w:line="240" w:lineRule="auto"/>
              <w:rPr>
                <w:rFonts w:ascii="Calibri Light" w:eastAsia="Times New Roman" w:hAnsi="Calibri Light" w:cs="Calibri Light"/>
                <w:b/>
                <w:bCs/>
                <w:color w:val="000000"/>
              </w:rPr>
            </w:pPr>
            <w:r w:rsidRPr="004A52F7">
              <w:rPr>
                <w:rFonts w:ascii="Calibri Light" w:eastAsia="Times New Roman" w:hAnsi="Calibri Light" w:cs="Calibri Light"/>
                <w:b/>
                <w:bCs/>
                <w:color w:val="000000"/>
              </w:rPr>
              <w:t xml:space="preserve">SNR for </w:t>
            </w:r>
            <w:r w:rsidR="007344D9" w:rsidRPr="004A52F7">
              <w:rPr>
                <w:rFonts w:ascii="Calibri Light" w:eastAsia="Times New Roman" w:hAnsi="Calibri Light" w:cs="Calibri Light"/>
                <w:b/>
                <w:bCs/>
                <w:color w:val="000000"/>
              </w:rPr>
              <w:t>1% BLER (</w:t>
            </w:r>
            <w:r w:rsidR="00F321D8" w:rsidRPr="004A52F7">
              <w:rPr>
                <w:rFonts w:ascii="Calibri Light" w:eastAsia="Times New Roman" w:hAnsi="Calibri Light" w:cs="Calibri Light"/>
                <w:b/>
                <w:bCs/>
                <w:color w:val="000000"/>
              </w:rPr>
              <w:t>4 shots</w:t>
            </w:r>
            <w:r w:rsidR="007344D9" w:rsidRPr="004A52F7">
              <w:rPr>
                <w:rFonts w:ascii="Calibri Light" w:eastAsia="Times New Roman" w:hAnsi="Calibri Light" w:cs="Calibri Light"/>
                <w:b/>
                <w:bCs/>
                <w:color w:val="000000"/>
              </w:rPr>
              <w:t>)</w:t>
            </w:r>
          </w:p>
        </w:tc>
      </w:tr>
      <w:tr w:rsidR="008F5459" w:rsidRPr="00DF5741" w14:paraId="3101CCFE" w14:textId="77777777" w:rsidTr="006C1A32">
        <w:trPr>
          <w:trHeight w:val="351"/>
          <w:jc w:val="center"/>
        </w:trPr>
        <w:tc>
          <w:tcPr>
            <w:tcW w:w="0" w:type="auto"/>
            <w:hideMark/>
          </w:tcPr>
          <w:p w14:paraId="161DC6BB" w14:textId="77777777" w:rsidR="008F5459" w:rsidRPr="004A52F7" w:rsidRDefault="008F5459"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2 Rx UE (100 MHz BW)</w:t>
            </w:r>
          </w:p>
        </w:tc>
        <w:tc>
          <w:tcPr>
            <w:tcW w:w="3939" w:type="dxa"/>
            <w:hideMark/>
          </w:tcPr>
          <w:p w14:paraId="22CD1741" w14:textId="77777777" w:rsidR="008F5459" w:rsidRPr="004A52F7" w:rsidRDefault="008F5459"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-7.8 dB</w:t>
            </w:r>
          </w:p>
        </w:tc>
      </w:tr>
      <w:tr w:rsidR="008F5459" w:rsidRPr="00DF5741" w14:paraId="5E60E49F" w14:textId="77777777" w:rsidTr="006C1A32">
        <w:trPr>
          <w:trHeight w:val="351"/>
          <w:jc w:val="center"/>
        </w:trPr>
        <w:tc>
          <w:tcPr>
            <w:tcW w:w="0" w:type="auto"/>
            <w:hideMark/>
          </w:tcPr>
          <w:p w14:paraId="2D21F57B" w14:textId="77777777" w:rsidR="008F5459" w:rsidRPr="004A52F7" w:rsidRDefault="008F5459"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2 Rx UE (50 MHz BW)</w:t>
            </w:r>
          </w:p>
        </w:tc>
        <w:tc>
          <w:tcPr>
            <w:tcW w:w="3939" w:type="dxa"/>
            <w:hideMark/>
          </w:tcPr>
          <w:p w14:paraId="74363374" w14:textId="77F6AAF2" w:rsidR="008F5459" w:rsidRPr="004A52F7" w:rsidRDefault="008F5459"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-7.5 dB</w:t>
            </w:r>
            <w:r w:rsidR="00CE1FAD" w:rsidRPr="004A52F7">
              <w:rPr>
                <w:rFonts w:ascii="Calibri" w:eastAsia="Times New Roman" w:hAnsi="Calibri" w:cs="Calibri"/>
                <w:sz w:val="18"/>
                <w:szCs w:val="18"/>
              </w:rPr>
              <w:t xml:space="preserve"> </w:t>
            </w:r>
            <w:r w:rsidR="00CE1FAD" w:rsidRPr="004A52F7">
              <w:rPr>
                <w:rFonts w:ascii="Calibri" w:eastAsia="Times New Roman" w:hAnsi="Calibri" w:cs="Calibri"/>
                <w:color w:val="FF0000"/>
                <w:sz w:val="18"/>
                <w:szCs w:val="18"/>
              </w:rPr>
              <w:t>(0.3 dB loss</w:t>
            </w:r>
            <w:r w:rsidR="006C1A32">
              <w:rPr>
                <w:rFonts w:ascii="Calibri" w:eastAsia="Times New Roman" w:hAnsi="Calibri" w:cs="Calibri"/>
                <w:color w:val="FF0000"/>
                <w:sz w:val="18"/>
                <w:szCs w:val="18"/>
              </w:rPr>
              <w:t xml:space="preserve"> compared to 100 MHz BW</w:t>
            </w:r>
            <w:r w:rsidR="00CE1FAD" w:rsidRPr="004A52F7">
              <w:rPr>
                <w:rFonts w:ascii="Calibri" w:eastAsia="Times New Roman" w:hAnsi="Calibri" w:cs="Calibri"/>
                <w:color w:val="FF0000"/>
                <w:sz w:val="18"/>
                <w:szCs w:val="18"/>
              </w:rPr>
              <w:t>)</w:t>
            </w:r>
          </w:p>
        </w:tc>
      </w:tr>
      <w:tr w:rsidR="008F5459" w:rsidRPr="00DF5741" w14:paraId="317E081C" w14:textId="77777777" w:rsidTr="006C1A32">
        <w:trPr>
          <w:trHeight w:val="351"/>
          <w:jc w:val="center"/>
        </w:trPr>
        <w:tc>
          <w:tcPr>
            <w:tcW w:w="0" w:type="auto"/>
            <w:hideMark/>
          </w:tcPr>
          <w:p w14:paraId="462F8ECA" w14:textId="77777777" w:rsidR="008F5459" w:rsidRPr="004A52F7" w:rsidRDefault="008F5459"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1 Rx UE (100 MHz BW)</w:t>
            </w:r>
          </w:p>
        </w:tc>
        <w:tc>
          <w:tcPr>
            <w:tcW w:w="3939" w:type="dxa"/>
            <w:hideMark/>
          </w:tcPr>
          <w:p w14:paraId="0916245F" w14:textId="77777777" w:rsidR="008F5459" w:rsidRPr="004A52F7" w:rsidRDefault="008F5459"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-4 dB</w:t>
            </w:r>
          </w:p>
        </w:tc>
      </w:tr>
      <w:tr w:rsidR="008F5459" w:rsidRPr="00DF5741" w14:paraId="04454474" w14:textId="77777777" w:rsidTr="006C1A32">
        <w:trPr>
          <w:trHeight w:val="351"/>
          <w:jc w:val="center"/>
        </w:trPr>
        <w:tc>
          <w:tcPr>
            <w:tcW w:w="0" w:type="auto"/>
            <w:hideMark/>
          </w:tcPr>
          <w:p w14:paraId="4B09EB78" w14:textId="77777777" w:rsidR="008F5459" w:rsidRPr="004A52F7" w:rsidRDefault="008F5459"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1 Rx UE (50 MHz BW)</w:t>
            </w:r>
          </w:p>
        </w:tc>
        <w:tc>
          <w:tcPr>
            <w:tcW w:w="3939" w:type="dxa"/>
            <w:hideMark/>
          </w:tcPr>
          <w:p w14:paraId="3AE1D215" w14:textId="39A92EB3" w:rsidR="008F5459" w:rsidRPr="004A52F7" w:rsidRDefault="008F5459" w:rsidP="004A52F7">
            <w:pPr>
              <w:spacing w:after="0" w:line="256" w:lineRule="auto"/>
              <w:rPr>
                <w:rFonts w:ascii="Calibri" w:eastAsia="Times New Roman" w:hAnsi="Calibri" w:cs="Calibri"/>
                <w:sz w:val="18"/>
                <w:szCs w:val="18"/>
              </w:rPr>
            </w:pPr>
            <w:r w:rsidRPr="004A52F7">
              <w:rPr>
                <w:rFonts w:ascii="Calibri" w:eastAsia="Times New Roman" w:hAnsi="Calibri" w:cs="Calibri"/>
                <w:sz w:val="18"/>
                <w:szCs w:val="18"/>
              </w:rPr>
              <w:t>-3.7 dB</w:t>
            </w:r>
            <w:r w:rsidR="00CE1FAD" w:rsidRPr="004A52F7">
              <w:rPr>
                <w:rFonts w:ascii="Calibri" w:eastAsia="Times New Roman" w:hAnsi="Calibri" w:cs="Calibri"/>
                <w:sz w:val="18"/>
                <w:szCs w:val="18"/>
              </w:rPr>
              <w:t xml:space="preserve"> </w:t>
            </w:r>
            <w:r w:rsidR="00BA4FC2" w:rsidRPr="004A52F7">
              <w:rPr>
                <w:rFonts w:ascii="Calibri" w:eastAsia="Times New Roman" w:hAnsi="Calibri" w:cs="Calibri"/>
                <w:color w:val="FF0000"/>
                <w:sz w:val="18"/>
                <w:szCs w:val="18"/>
              </w:rPr>
              <w:t>(0.3 dB loss</w:t>
            </w:r>
            <w:r w:rsidR="006C1A32">
              <w:rPr>
                <w:rFonts w:ascii="Calibri" w:eastAsia="Times New Roman" w:hAnsi="Calibri" w:cs="Calibri"/>
                <w:color w:val="FF0000"/>
                <w:sz w:val="18"/>
                <w:szCs w:val="18"/>
              </w:rPr>
              <w:t xml:space="preserve"> compared to 100 MHz BW</w:t>
            </w:r>
            <w:r w:rsidR="00BA4FC2" w:rsidRPr="004A52F7">
              <w:rPr>
                <w:rFonts w:ascii="Calibri" w:eastAsia="Times New Roman" w:hAnsi="Calibri" w:cs="Calibri"/>
                <w:color w:val="FF0000"/>
                <w:sz w:val="18"/>
                <w:szCs w:val="18"/>
              </w:rPr>
              <w:t>)</w:t>
            </w:r>
          </w:p>
        </w:tc>
      </w:tr>
    </w:tbl>
    <w:p w14:paraId="51268179" w14:textId="77777777" w:rsidR="00E1740F" w:rsidRDefault="00E1740F" w:rsidP="00287E48">
      <w:pPr>
        <w:ind w:left="360"/>
        <w:jc w:val="center"/>
        <w:rPr>
          <w:highlight w:val="yellow"/>
          <w:lang w:eastAsia="zh-CN"/>
        </w:rPr>
      </w:pPr>
    </w:p>
    <w:p w14:paraId="0AA0FA77" w14:textId="045425A0" w:rsidR="00B85782" w:rsidRPr="00ED5F10" w:rsidRDefault="00B85782" w:rsidP="00A77F85">
      <w:pPr>
        <w:pStyle w:val="Observation"/>
      </w:pPr>
      <w:bookmarkStart w:id="5" w:name="_Toc47023236"/>
      <w:bookmarkStart w:id="6" w:name="_Toc47701338"/>
      <w:bookmarkStart w:id="7" w:name="_Hlk46569266"/>
      <w:r w:rsidRPr="00A02AA2">
        <w:lastRenderedPageBreak/>
        <w:t>For the evaluated scenarios,</w:t>
      </w:r>
      <w:r w:rsidRPr="006C07BD">
        <w:t xml:space="preserve"> the coverage loss</w:t>
      </w:r>
      <w:r w:rsidRPr="00FA0C77">
        <w:t>es</w:t>
      </w:r>
      <w:r w:rsidRPr="001606C7">
        <w:t xml:space="preserve"> </w:t>
      </w:r>
      <w:r>
        <w:t xml:space="preserve">for </w:t>
      </w:r>
      <w:r w:rsidR="009D2120">
        <w:t>SSB (PBCH after 4 transmissions</w:t>
      </w:r>
      <w:r w:rsidR="00296AA6">
        <w:t>, 1% BLER</w:t>
      </w:r>
      <w:r w:rsidR="009D2120">
        <w:t xml:space="preserve">) </w:t>
      </w:r>
      <w:r w:rsidRPr="001606C7">
        <w:t>incurr</w:t>
      </w:r>
      <w:r w:rsidRPr="00ED5F10">
        <w:t>ed from reducing the number of receiver branches for a RedCap UE with respect to the reference NR UE are:</w:t>
      </w:r>
      <w:bookmarkEnd w:id="5"/>
      <w:r w:rsidR="00391668">
        <w:t xml:space="preserve"> </w:t>
      </w:r>
      <w:bookmarkStart w:id="8" w:name="_Toc47023237"/>
      <w:r w:rsidR="00391668">
        <w:t xml:space="preserve">i) </w:t>
      </w:r>
      <w:r w:rsidRPr="00DD1E94">
        <w:rPr>
          <w:rFonts w:ascii="Calibri" w:eastAsia="Calibri" w:hAnsi="Calibri" w:cs="Calibri"/>
          <w:lang w:eastAsia="sv-SE"/>
        </w:rPr>
        <w:t>4.</w:t>
      </w:r>
      <w:r w:rsidR="00287B42" w:rsidRPr="00DD1E94">
        <w:rPr>
          <w:rFonts w:ascii="Calibri" w:eastAsia="Calibri" w:hAnsi="Calibri" w:cs="Calibri"/>
          <w:lang w:eastAsia="sv-SE"/>
        </w:rPr>
        <w:t>7</w:t>
      </w:r>
      <w:r w:rsidRPr="00DD1E94">
        <w:rPr>
          <w:rFonts w:ascii="Calibri" w:eastAsia="Calibri" w:hAnsi="Calibri" w:cs="Calibri"/>
          <w:lang w:eastAsia="sv-SE"/>
        </w:rPr>
        <w:t xml:space="preserve"> </w:t>
      </w:r>
      <w:r w:rsidR="009533D0" w:rsidRPr="00DD1E94">
        <w:rPr>
          <w:rFonts w:ascii="Calibri" w:eastAsia="Calibri" w:hAnsi="Calibri" w:cs="Calibri"/>
          <w:lang w:eastAsia="sv-SE"/>
        </w:rPr>
        <w:t>dB</w:t>
      </w:r>
      <w:r w:rsidRPr="00DD1E94">
        <w:rPr>
          <w:rFonts w:ascii="Calibri" w:eastAsia="Calibri" w:hAnsi="Calibri" w:cs="Calibri"/>
          <w:lang w:eastAsia="sv-SE"/>
        </w:rPr>
        <w:t xml:space="preserve"> for a 1 Rx RedCap UE in FR1 FDD band</w:t>
      </w:r>
      <w:bookmarkEnd w:id="8"/>
      <w:r w:rsidR="00391668" w:rsidRPr="00DD1E94">
        <w:rPr>
          <w:rFonts w:ascii="Calibri" w:eastAsia="Calibri" w:hAnsi="Calibri" w:cs="Calibri"/>
          <w:lang w:eastAsia="sv-SE"/>
        </w:rPr>
        <w:t xml:space="preserve">; ii) </w:t>
      </w:r>
      <w:bookmarkStart w:id="9" w:name="_Toc47023238"/>
      <w:r w:rsidRPr="00DD1E94">
        <w:rPr>
          <w:rFonts w:ascii="Calibri" w:eastAsia="Calibri" w:hAnsi="Calibri" w:cs="Calibri"/>
          <w:lang w:eastAsia="sv-SE"/>
        </w:rPr>
        <w:t>3</w:t>
      </w:r>
      <w:r w:rsidR="00E7316E" w:rsidRPr="00DD1E94">
        <w:rPr>
          <w:rFonts w:ascii="Calibri" w:eastAsia="Calibri" w:hAnsi="Calibri" w:cs="Calibri"/>
          <w:lang w:eastAsia="sv-SE"/>
        </w:rPr>
        <w:t>.0</w:t>
      </w:r>
      <w:r w:rsidR="006739CF" w:rsidRPr="00DD1E94">
        <w:rPr>
          <w:rFonts w:ascii="Calibri" w:eastAsia="Calibri" w:hAnsi="Calibri" w:cs="Calibri"/>
          <w:lang w:eastAsia="sv-SE"/>
        </w:rPr>
        <w:t xml:space="preserve"> dB</w:t>
      </w:r>
      <w:r w:rsidRPr="00DD1E94">
        <w:rPr>
          <w:rFonts w:ascii="Calibri" w:eastAsia="Calibri" w:hAnsi="Calibri" w:cs="Calibri"/>
          <w:lang w:eastAsia="sv-SE"/>
        </w:rPr>
        <w:t xml:space="preserve"> and 6.9 dB for a 2 Rx and </w:t>
      </w:r>
      <w:r w:rsidR="00CF7932" w:rsidRPr="00DD1E94">
        <w:rPr>
          <w:rFonts w:ascii="Calibri" w:eastAsia="Calibri" w:hAnsi="Calibri" w:cs="Calibri"/>
          <w:lang w:eastAsia="sv-SE"/>
        </w:rPr>
        <w:t>1</w:t>
      </w:r>
      <w:r w:rsidRPr="00DD1E94">
        <w:rPr>
          <w:rFonts w:ascii="Calibri" w:eastAsia="Calibri" w:hAnsi="Calibri" w:cs="Calibri"/>
          <w:lang w:eastAsia="sv-SE"/>
        </w:rPr>
        <w:t xml:space="preserve"> Rx Red</w:t>
      </w:r>
      <w:r w:rsidR="00A83566">
        <w:rPr>
          <w:rFonts w:ascii="Calibri" w:eastAsia="Calibri" w:hAnsi="Calibri" w:cs="Calibri"/>
          <w:lang w:eastAsia="sv-SE"/>
        </w:rPr>
        <w:t>C</w:t>
      </w:r>
      <w:r w:rsidRPr="00DD1E94">
        <w:rPr>
          <w:rFonts w:ascii="Calibri" w:eastAsia="Calibri" w:hAnsi="Calibri" w:cs="Calibri"/>
          <w:lang w:eastAsia="sv-SE"/>
        </w:rPr>
        <w:t>ap UE, respectively, in FR1 TDD band</w:t>
      </w:r>
      <w:bookmarkEnd w:id="9"/>
      <w:r w:rsidR="00391668" w:rsidRPr="00DD1E94">
        <w:rPr>
          <w:rFonts w:ascii="Calibri" w:eastAsia="Calibri" w:hAnsi="Calibri" w:cs="Calibri"/>
          <w:lang w:eastAsia="sv-SE"/>
        </w:rPr>
        <w:t xml:space="preserve">; and iii) </w:t>
      </w:r>
      <w:bookmarkStart w:id="10" w:name="_Toc47023239"/>
      <w:r w:rsidRPr="00DD1E94">
        <w:rPr>
          <w:rFonts w:ascii="Calibri" w:eastAsia="Calibri" w:hAnsi="Calibri" w:cs="Calibri"/>
          <w:lang w:eastAsia="sv-SE"/>
        </w:rPr>
        <w:t>3.7 dB for a 1 Rx RedCap UE in FR2.</w:t>
      </w:r>
      <w:bookmarkEnd w:id="10"/>
      <w:bookmarkEnd w:id="6"/>
    </w:p>
    <w:p w14:paraId="127B482F" w14:textId="065ADEB3" w:rsidR="00B85782" w:rsidRPr="00391668" w:rsidRDefault="002E5E4D" w:rsidP="00A77F85">
      <w:pPr>
        <w:pStyle w:val="Observation"/>
      </w:pPr>
      <w:bookmarkStart w:id="11" w:name="_Toc47701339"/>
      <w:bookmarkEnd w:id="7"/>
      <w:r w:rsidRPr="00391668">
        <w:t>For SSB with 240 kHz SCS</w:t>
      </w:r>
      <w:r w:rsidR="00BD4888" w:rsidRPr="00391668">
        <w:t xml:space="preserve"> (SSB BW =</w:t>
      </w:r>
      <w:r w:rsidR="002D5236" w:rsidRPr="00391668">
        <w:t>57.6 MHz</w:t>
      </w:r>
      <w:r w:rsidR="00BD4888" w:rsidRPr="00391668">
        <w:t>)</w:t>
      </w:r>
      <w:r w:rsidR="002D5236" w:rsidRPr="00391668">
        <w:t xml:space="preserve">, </w:t>
      </w:r>
      <w:r w:rsidR="00F4029B" w:rsidRPr="00391668">
        <w:t>0.3</w:t>
      </w:r>
      <w:r w:rsidR="005A41F4" w:rsidRPr="00391668">
        <w:t xml:space="preserve"> dB coverage loss is observed </w:t>
      </w:r>
      <w:r w:rsidR="00556318" w:rsidRPr="00391668">
        <w:t xml:space="preserve">when reducing </w:t>
      </w:r>
      <w:r w:rsidR="00EE1BF7" w:rsidRPr="00391668">
        <w:t>bandwidth</w:t>
      </w:r>
      <w:r w:rsidR="00556318" w:rsidRPr="00391668">
        <w:t xml:space="preserve"> from </w:t>
      </w:r>
      <w:r w:rsidR="00EE1BF7" w:rsidRPr="00391668">
        <w:t>100 MHz to 50 MHz.</w:t>
      </w:r>
      <w:bookmarkEnd w:id="11"/>
    </w:p>
    <w:p w14:paraId="0A846F36" w14:textId="2C13A31C" w:rsidR="00EE1BF7" w:rsidRDefault="008E43AF" w:rsidP="00A77F85">
      <w:pPr>
        <w:pStyle w:val="Observation"/>
      </w:pPr>
      <w:bookmarkStart w:id="12" w:name="_Toc47701340"/>
      <w:r w:rsidRPr="00391668">
        <w:t xml:space="preserve">The </w:t>
      </w:r>
      <w:r w:rsidR="001D77EA" w:rsidRPr="00391668">
        <w:t xml:space="preserve">impact of BW reduction </w:t>
      </w:r>
      <w:r w:rsidR="005568FE">
        <w:t>to 50 MHz</w:t>
      </w:r>
      <w:r w:rsidR="001D77EA" w:rsidRPr="00391668">
        <w:t xml:space="preserve"> on </w:t>
      </w:r>
      <w:r w:rsidR="00D7237A" w:rsidRPr="00391668">
        <w:t xml:space="preserve">the </w:t>
      </w:r>
      <w:r w:rsidR="00A77BFC" w:rsidRPr="00391668">
        <w:t xml:space="preserve">SSB coverage </w:t>
      </w:r>
      <w:r w:rsidR="000644A0">
        <w:t xml:space="preserve">in FR2 </w:t>
      </w:r>
      <w:r w:rsidR="00A77BFC" w:rsidRPr="00391668">
        <w:t xml:space="preserve">is </w:t>
      </w:r>
      <w:r w:rsidR="00D7237A" w:rsidRPr="00391668">
        <w:t>negligible.</w:t>
      </w:r>
      <w:bookmarkEnd w:id="12"/>
    </w:p>
    <w:p w14:paraId="6DA262D7" w14:textId="5A666BFB" w:rsidR="00111590" w:rsidRPr="00391668" w:rsidRDefault="00854DE6" w:rsidP="00A77F85">
      <w:pPr>
        <w:pStyle w:val="Observation"/>
      </w:pPr>
      <w:bookmarkStart w:id="13" w:name="_Toc47701341"/>
      <w:r>
        <w:t xml:space="preserve">In FR1, </w:t>
      </w:r>
      <w:r w:rsidR="00826528">
        <w:t>BW reduction</w:t>
      </w:r>
      <w:r w:rsidR="004375BA">
        <w:t xml:space="preserve"> to 20 MHz</w:t>
      </w:r>
      <w:r w:rsidR="00826528">
        <w:t xml:space="preserve"> does not have</w:t>
      </w:r>
      <w:r w:rsidR="006D6BE9">
        <w:t xml:space="preserve"> any</w:t>
      </w:r>
      <w:r w:rsidR="00826528">
        <w:t xml:space="preserve"> impact on SSB coverage </w:t>
      </w:r>
      <w:r w:rsidR="00FE2607">
        <w:t>since</w:t>
      </w:r>
      <w:r w:rsidR="004375BA">
        <w:t xml:space="preserve"> </w:t>
      </w:r>
      <w:r w:rsidR="006D6BE9">
        <w:t xml:space="preserve">the UE receive BW </w:t>
      </w:r>
      <w:r w:rsidR="004769EF">
        <w:t>is larger than</w:t>
      </w:r>
      <w:r w:rsidR="006D6BE9">
        <w:t xml:space="preserve"> the SSB BW.</w:t>
      </w:r>
      <w:bookmarkEnd w:id="13"/>
    </w:p>
    <w:p w14:paraId="050883E6" w14:textId="51FEE03C" w:rsidR="00D15999" w:rsidRDefault="00D15999" w:rsidP="00D15999">
      <w:pPr>
        <w:pStyle w:val="Heading3"/>
      </w:pPr>
      <w:r>
        <w:t>PRACH</w:t>
      </w:r>
    </w:p>
    <w:p w14:paraId="3B081B12" w14:textId="127877C6" w:rsidR="00DF59C9" w:rsidRDefault="001323C2" w:rsidP="00DF59C9">
      <w:pPr>
        <w:rPr>
          <w:lang w:eastAsia="ja-JP"/>
        </w:rPr>
      </w:pPr>
      <w:r>
        <w:rPr>
          <w:lang w:eastAsia="zh-CN"/>
        </w:rPr>
        <w:t>T</w:t>
      </w:r>
      <w:r w:rsidRPr="00C7211C">
        <w:rPr>
          <w:lang w:eastAsia="zh-CN"/>
        </w:rPr>
        <w:t xml:space="preserve">he </w:t>
      </w:r>
      <w:r>
        <w:rPr>
          <w:lang w:eastAsia="zh-CN"/>
        </w:rPr>
        <w:t xml:space="preserve">channel-specific parameters and performance targets for PRACH are shown in </w:t>
      </w:r>
      <w:r>
        <w:rPr>
          <w:lang w:eastAsia="zh-CN"/>
        </w:rPr>
        <w:fldChar w:fldCharType="begin"/>
      </w:r>
      <w:r>
        <w:rPr>
          <w:lang w:eastAsia="zh-CN"/>
        </w:rPr>
        <w:instrText xml:space="preserve"> REF _Ref47340063 \h </w:instrText>
      </w:r>
      <w:r>
        <w:rPr>
          <w:lang w:eastAsia="zh-CN"/>
        </w:rPr>
      </w:r>
      <w:r>
        <w:rPr>
          <w:lang w:eastAsia="zh-CN"/>
        </w:rPr>
        <w:fldChar w:fldCharType="separate"/>
      </w:r>
      <w:r w:rsidR="002C493B">
        <w:t xml:space="preserve">Table </w:t>
      </w:r>
      <w:r w:rsidR="002C493B">
        <w:rPr>
          <w:noProof/>
        </w:rPr>
        <w:t>6</w:t>
      </w:r>
      <w:r>
        <w:rPr>
          <w:lang w:eastAsia="zh-CN"/>
        </w:rPr>
        <w:fldChar w:fldCharType="end"/>
      </w:r>
      <w:r>
        <w:rPr>
          <w:lang w:eastAsia="zh-CN"/>
        </w:rPr>
        <w:t>.</w:t>
      </w:r>
    </w:p>
    <w:p w14:paraId="5C8881F6" w14:textId="17F31D76" w:rsidR="00DF59C9" w:rsidRDefault="00EA058F" w:rsidP="00EA058F">
      <w:pPr>
        <w:pStyle w:val="Caption"/>
        <w:jc w:val="center"/>
        <w:rPr>
          <w:lang w:eastAsia="ja-JP"/>
        </w:rPr>
      </w:pPr>
      <w:bookmarkStart w:id="14" w:name="_Ref47340063"/>
      <w:r>
        <w:t xml:space="preserve">Table </w:t>
      </w:r>
      <w:r w:rsidR="005F7C69">
        <w:fldChar w:fldCharType="begin"/>
      </w:r>
      <w:r w:rsidR="005F7C69">
        <w:instrText xml:space="preserve"> SEQ Table \* ARABIC </w:instrText>
      </w:r>
      <w:r w:rsidR="005F7C69">
        <w:fldChar w:fldCharType="separate"/>
      </w:r>
      <w:r w:rsidR="002C493B">
        <w:rPr>
          <w:noProof/>
        </w:rPr>
        <w:t>6</w:t>
      </w:r>
      <w:r w:rsidR="005F7C69">
        <w:rPr>
          <w:noProof/>
        </w:rPr>
        <w:fldChar w:fldCharType="end"/>
      </w:r>
      <w:bookmarkEnd w:id="14"/>
      <w:r>
        <w:t>: PRACH parameters.</w:t>
      </w:r>
    </w:p>
    <w:tbl>
      <w:tblPr>
        <w:tblW w:w="0" w:type="auto"/>
        <w:jc w:val="center"/>
        <w:tblCellMar>
          <w:left w:w="70" w:type="dxa"/>
          <w:right w:w="70" w:type="dxa"/>
        </w:tblCellMar>
        <w:tblLook w:val="04A0" w:firstRow="1" w:lastRow="0" w:firstColumn="1" w:lastColumn="0" w:noHBand="0" w:noVBand="1"/>
      </w:tblPr>
      <w:tblGrid>
        <w:gridCol w:w="3486"/>
        <w:gridCol w:w="4702"/>
      </w:tblGrid>
      <w:tr w:rsidR="00DF59C9" w:rsidRPr="009E1AC9" w14:paraId="21D9E74B" w14:textId="77777777" w:rsidTr="009D5E2E">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000000" w:fill="F4B084"/>
            <w:vAlign w:val="center"/>
            <w:hideMark/>
          </w:tcPr>
          <w:p w14:paraId="318848CC" w14:textId="72833509" w:rsidR="00DF59C9" w:rsidRPr="008D2931" w:rsidRDefault="000777CA" w:rsidP="00AE40AC">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P</w:t>
            </w:r>
            <w:r w:rsidR="00DF59C9" w:rsidRPr="008D2931">
              <w:rPr>
                <w:rFonts w:ascii="Calibri Light" w:eastAsia="Times New Roman" w:hAnsi="Calibri Light" w:cs="Calibri Light"/>
                <w:b/>
                <w:color w:val="000000"/>
              </w:rPr>
              <w:t>arameter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545D7EE5" w14:textId="2E968CC3" w:rsidR="00DF59C9" w:rsidRPr="008D2931" w:rsidRDefault="000777CA" w:rsidP="00AE40AC">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Value</w:t>
            </w:r>
          </w:p>
        </w:tc>
      </w:tr>
      <w:tr w:rsidR="00DF59C9" w:rsidRPr="009E1AC9" w14:paraId="20947666" w14:textId="77777777" w:rsidTr="009D5E2E">
        <w:trPr>
          <w:trHeight w:val="6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AE264" w14:textId="77777777" w:rsidR="00DF59C9" w:rsidRPr="009E1AC9" w:rsidRDefault="00DF59C9" w:rsidP="00AE40AC">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Performance target</w:t>
            </w:r>
          </w:p>
        </w:tc>
        <w:tc>
          <w:tcPr>
            <w:tcW w:w="0" w:type="auto"/>
            <w:tcBorders>
              <w:top w:val="nil"/>
              <w:left w:val="single" w:sz="4" w:space="0" w:color="auto"/>
              <w:bottom w:val="single" w:sz="4" w:space="0" w:color="auto"/>
              <w:right w:val="single" w:sz="4" w:space="0" w:color="auto"/>
            </w:tcBorders>
            <w:vAlign w:val="center"/>
          </w:tcPr>
          <w:p w14:paraId="4E1BEE5E" w14:textId="77777777" w:rsidR="00DF59C9" w:rsidRPr="009E1AC9" w:rsidRDefault="00DF59C9" w:rsidP="00AE40AC">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10% and 1% missed detection at 0.1% false alarm probability</w:t>
            </w:r>
          </w:p>
        </w:tc>
      </w:tr>
      <w:tr w:rsidR="00DF59C9" w:rsidRPr="00791D39" w14:paraId="505FEFC7" w14:textId="77777777" w:rsidTr="009D5E2E">
        <w:trPr>
          <w:trHeight w:val="68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EF042" w14:textId="77777777" w:rsidR="00DF59C9" w:rsidRDefault="00DF59C9" w:rsidP="00AE40AC">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 xml:space="preserve">MCS index/TBS (or modulation and code rate, </w:t>
            </w:r>
          </w:p>
          <w:p w14:paraId="58A3FF93" w14:textId="77777777" w:rsidR="00DF59C9" w:rsidRPr="009E1AC9" w:rsidRDefault="00DF59C9" w:rsidP="00AE40AC">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or PRACH format)</w:t>
            </w:r>
          </w:p>
        </w:tc>
        <w:tc>
          <w:tcPr>
            <w:tcW w:w="0" w:type="auto"/>
            <w:tcBorders>
              <w:top w:val="nil"/>
              <w:left w:val="single" w:sz="4" w:space="0" w:color="auto"/>
              <w:bottom w:val="single" w:sz="4" w:space="0" w:color="auto"/>
              <w:right w:val="single" w:sz="4" w:space="0" w:color="auto"/>
            </w:tcBorders>
            <w:vAlign w:val="center"/>
          </w:tcPr>
          <w:p w14:paraId="26907DF3" w14:textId="7D8196B2" w:rsidR="00DF59C9" w:rsidRPr="00124F6B" w:rsidRDefault="00DF59C9" w:rsidP="00AE40AC">
            <w:pPr>
              <w:spacing w:after="0" w:line="240" w:lineRule="auto"/>
              <w:rPr>
                <w:rFonts w:ascii="Calibri" w:hAnsi="Calibri" w:cs="Calibri"/>
                <w:color w:val="000000"/>
                <w:sz w:val="18"/>
                <w:szCs w:val="18"/>
              </w:rPr>
            </w:pPr>
            <w:r w:rsidRPr="00124F6B">
              <w:rPr>
                <w:rFonts w:ascii="Calibri" w:hAnsi="Calibri" w:cs="Calibri"/>
                <w:color w:val="000000"/>
                <w:sz w:val="18"/>
                <w:szCs w:val="18"/>
              </w:rPr>
              <w:t>0.7 GHz: Format 0 (1.25 KHz SCS</w:t>
            </w:r>
            <w:r w:rsidRPr="00100E32">
              <w:rPr>
                <w:rFonts w:ascii="Calibri" w:hAnsi="Calibri" w:cs="Calibri"/>
                <w:color w:val="000000"/>
                <w:sz w:val="18"/>
                <w:szCs w:val="18"/>
              </w:rPr>
              <w:t>)</w:t>
            </w:r>
            <w:r w:rsidR="00100E32" w:rsidRPr="00100E32">
              <w:rPr>
                <w:rFonts w:ascii="Calibri" w:hAnsi="Calibri" w:cs="Calibri"/>
                <w:color w:val="000000"/>
                <w:sz w:val="18"/>
                <w:szCs w:val="18"/>
              </w:rPr>
              <w:t xml:space="preserve">; BW = </w:t>
            </w:r>
            <w:r w:rsidR="00100E32">
              <w:rPr>
                <w:rFonts w:ascii="Calibri" w:hAnsi="Calibri" w:cs="Calibri"/>
                <w:color w:val="000000"/>
                <w:sz w:val="18"/>
                <w:szCs w:val="18"/>
              </w:rPr>
              <w:t>1.04875 MHz</w:t>
            </w:r>
          </w:p>
          <w:p w14:paraId="103C9B10" w14:textId="6F7F2DC9" w:rsidR="00DF59C9" w:rsidRPr="00124F6B" w:rsidRDefault="00DF59C9" w:rsidP="00AE40AC">
            <w:pPr>
              <w:spacing w:after="0" w:line="240" w:lineRule="auto"/>
              <w:rPr>
                <w:rFonts w:ascii="Calibri" w:hAnsi="Calibri" w:cs="Calibri"/>
                <w:color w:val="000000"/>
                <w:sz w:val="18"/>
                <w:szCs w:val="18"/>
              </w:rPr>
            </w:pPr>
            <w:r w:rsidRPr="00124F6B">
              <w:rPr>
                <w:rFonts w:ascii="Calibri" w:hAnsi="Calibri" w:cs="Calibri"/>
                <w:color w:val="000000"/>
                <w:sz w:val="18"/>
                <w:szCs w:val="18"/>
              </w:rPr>
              <w:t>2.6 GHz: Format B4 (15 KHz SCS</w:t>
            </w:r>
            <w:r w:rsidRPr="00100E32">
              <w:rPr>
                <w:rFonts w:ascii="Calibri" w:hAnsi="Calibri" w:cs="Calibri"/>
                <w:color w:val="000000"/>
                <w:sz w:val="18"/>
                <w:szCs w:val="18"/>
              </w:rPr>
              <w:t>)</w:t>
            </w:r>
            <w:r w:rsidR="00100E32" w:rsidRPr="00100E32">
              <w:rPr>
                <w:rFonts w:ascii="Calibri" w:hAnsi="Calibri" w:cs="Calibri"/>
                <w:color w:val="000000"/>
                <w:sz w:val="18"/>
                <w:szCs w:val="18"/>
              </w:rPr>
              <w:t xml:space="preserve">; BW = </w:t>
            </w:r>
            <w:r w:rsidR="00100E32">
              <w:rPr>
                <w:rFonts w:ascii="Calibri" w:hAnsi="Calibri" w:cs="Calibri"/>
                <w:color w:val="000000"/>
                <w:sz w:val="18"/>
                <w:szCs w:val="18"/>
              </w:rPr>
              <w:t>2.085 MHz</w:t>
            </w:r>
          </w:p>
          <w:p w14:paraId="001568BE" w14:textId="7D0C736C" w:rsidR="00DF59C9" w:rsidRPr="00124F6B" w:rsidRDefault="00DF59C9" w:rsidP="00AE40AC">
            <w:pPr>
              <w:spacing w:after="0" w:line="240" w:lineRule="auto"/>
              <w:rPr>
                <w:rFonts w:ascii="Calibri" w:hAnsi="Calibri" w:cs="Calibri"/>
                <w:color w:val="000000"/>
                <w:sz w:val="18"/>
                <w:szCs w:val="18"/>
              </w:rPr>
            </w:pPr>
            <w:r w:rsidRPr="00124F6B">
              <w:rPr>
                <w:rFonts w:ascii="Calibri" w:hAnsi="Calibri" w:cs="Calibri"/>
                <w:color w:val="000000"/>
                <w:sz w:val="18"/>
                <w:szCs w:val="18"/>
              </w:rPr>
              <w:t>28 GHz: Format B4 (120 KHz SCS</w:t>
            </w:r>
            <w:r w:rsidRPr="00100E32">
              <w:rPr>
                <w:rFonts w:ascii="Calibri" w:hAnsi="Calibri" w:cs="Calibri"/>
                <w:color w:val="000000"/>
                <w:sz w:val="18"/>
                <w:szCs w:val="18"/>
              </w:rPr>
              <w:t>)</w:t>
            </w:r>
            <w:r w:rsidR="00100E32" w:rsidRPr="00100E32">
              <w:rPr>
                <w:rFonts w:ascii="Calibri" w:hAnsi="Calibri" w:cs="Calibri"/>
                <w:color w:val="000000"/>
                <w:sz w:val="18"/>
                <w:szCs w:val="18"/>
              </w:rPr>
              <w:t xml:space="preserve">; BW = </w:t>
            </w:r>
            <w:r w:rsidR="00100E32">
              <w:rPr>
                <w:rFonts w:ascii="Calibri" w:hAnsi="Calibri" w:cs="Calibri"/>
                <w:color w:val="000000"/>
                <w:sz w:val="18"/>
                <w:szCs w:val="18"/>
              </w:rPr>
              <w:t>16.68 MHz</w:t>
            </w:r>
            <w:r w:rsidRPr="00124F6B">
              <w:rPr>
                <w:rFonts w:ascii="Calibri" w:hAnsi="Calibri" w:cs="Calibri"/>
                <w:color w:val="000000"/>
                <w:sz w:val="18"/>
                <w:szCs w:val="18"/>
              </w:rPr>
              <w:t xml:space="preserve"> </w:t>
            </w:r>
            <w:r w:rsidRPr="00124F6B">
              <w:rPr>
                <w:rFonts w:ascii="Calibri" w:hAnsi="Calibri" w:cs="Calibri"/>
                <w:color w:val="000000"/>
                <w:sz w:val="18"/>
                <w:szCs w:val="18"/>
              </w:rPr>
              <w:br/>
            </w:r>
          </w:p>
        </w:tc>
      </w:tr>
      <w:tr w:rsidR="00DF59C9" w:rsidRPr="009E1AC9" w14:paraId="16D46DCB" w14:textId="77777777" w:rsidTr="009D5E2E">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7E8C53" w14:textId="77777777" w:rsidR="00DF59C9" w:rsidRPr="009E1AC9" w:rsidRDefault="00DF59C9" w:rsidP="00AE40AC">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Number of transmissions</w:t>
            </w:r>
          </w:p>
        </w:tc>
        <w:tc>
          <w:tcPr>
            <w:tcW w:w="0" w:type="auto"/>
            <w:tcBorders>
              <w:top w:val="nil"/>
              <w:left w:val="single" w:sz="4" w:space="0" w:color="auto"/>
              <w:bottom w:val="single" w:sz="4" w:space="0" w:color="auto"/>
              <w:right w:val="single" w:sz="4" w:space="0" w:color="auto"/>
            </w:tcBorders>
            <w:vAlign w:val="center"/>
          </w:tcPr>
          <w:p w14:paraId="10DA03E7" w14:textId="77777777" w:rsidR="00DF59C9" w:rsidRPr="009E1AC9" w:rsidRDefault="00DF59C9" w:rsidP="00AE40AC">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w:t>
            </w:r>
          </w:p>
        </w:tc>
      </w:tr>
      <w:tr w:rsidR="00DF59C9" w:rsidRPr="004D58F4" w14:paraId="6E97BC3F" w14:textId="77777777" w:rsidTr="009D5E2E">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E84B30D" w14:textId="77777777" w:rsidR="00DF59C9" w:rsidRPr="009E1AC9" w:rsidRDefault="00DF59C9" w:rsidP="00AE40AC">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Rx combining</w:t>
            </w:r>
          </w:p>
        </w:tc>
        <w:tc>
          <w:tcPr>
            <w:tcW w:w="0" w:type="auto"/>
            <w:tcBorders>
              <w:top w:val="nil"/>
              <w:left w:val="single" w:sz="4" w:space="0" w:color="auto"/>
              <w:bottom w:val="single" w:sz="4" w:space="0" w:color="auto"/>
              <w:right w:val="single" w:sz="4" w:space="0" w:color="auto"/>
            </w:tcBorders>
            <w:vAlign w:val="center"/>
          </w:tcPr>
          <w:p w14:paraId="73D5DD4D" w14:textId="77777777" w:rsidR="00DF59C9" w:rsidRDefault="00DF59C9" w:rsidP="00AE40AC">
            <w:pPr>
              <w:spacing w:after="0" w:line="240" w:lineRule="auto"/>
              <w:rPr>
                <w:rFonts w:ascii="Calibri" w:hAnsi="Calibri" w:cs="Calibri"/>
                <w:color w:val="000000"/>
                <w:sz w:val="18"/>
                <w:szCs w:val="18"/>
              </w:rPr>
            </w:pPr>
            <w:r>
              <w:rPr>
                <w:rFonts w:ascii="Calibri" w:hAnsi="Calibri" w:cs="Calibri"/>
                <w:color w:val="000000"/>
                <w:sz w:val="18"/>
                <w:szCs w:val="18"/>
              </w:rPr>
              <w:t>non-coherent combining of branches</w:t>
            </w:r>
          </w:p>
        </w:tc>
      </w:tr>
      <w:tr w:rsidR="00DF59C9" w:rsidRPr="004D58F4" w14:paraId="16D5A2A8" w14:textId="77777777" w:rsidTr="009D5E2E">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1D9EAB" w14:textId="77777777" w:rsidR="00DF59C9" w:rsidRPr="004D58F4" w:rsidRDefault="00DF59C9" w:rsidP="00AE40AC">
            <w:pPr>
              <w:spacing w:after="0" w:line="240" w:lineRule="auto"/>
              <w:rPr>
                <w:rFonts w:ascii="Calibri" w:eastAsia="Times New Roman" w:hAnsi="Calibri" w:cs="Calibri"/>
                <w:color w:val="000000"/>
                <w:sz w:val="18"/>
                <w:szCs w:val="18"/>
                <w:lang w:eastAsia="sv-SE"/>
              </w:rPr>
            </w:pPr>
            <w:r w:rsidRPr="004D58F4">
              <w:rPr>
                <w:rFonts w:ascii="Calibri" w:eastAsia="Times New Roman" w:hAnsi="Calibri" w:cs="Calibri"/>
                <w:color w:val="000000"/>
                <w:sz w:val="18"/>
                <w:szCs w:val="18"/>
                <w:lang w:eastAsia="sv-SE"/>
              </w:rPr>
              <w:t>Propagation delay (RTT)</w:t>
            </w:r>
          </w:p>
        </w:tc>
        <w:tc>
          <w:tcPr>
            <w:tcW w:w="0" w:type="auto"/>
            <w:tcBorders>
              <w:top w:val="nil"/>
              <w:left w:val="single" w:sz="4" w:space="0" w:color="auto"/>
              <w:bottom w:val="single" w:sz="4" w:space="0" w:color="auto"/>
              <w:right w:val="single" w:sz="4" w:space="0" w:color="auto"/>
            </w:tcBorders>
            <w:vAlign w:val="center"/>
          </w:tcPr>
          <w:p w14:paraId="615CE19B" w14:textId="77777777" w:rsidR="00DF59C9" w:rsidRDefault="00DF59C9" w:rsidP="00AE40AC">
            <w:pPr>
              <w:spacing w:after="0" w:line="240" w:lineRule="auto"/>
              <w:rPr>
                <w:rFonts w:ascii="Calibri" w:hAnsi="Calibri" w:cs="Calibri"/>
                <w:color w:val="000000"/>
                <w:sz w:val="18"/>
                <w:szCs w:val="18"/>
              </w:rPr>
            </w:pPr>
            <w:r w:rsidRPr="003E7BE4">
              <w:rPr>
                <w:rFonts w:ascii="Calibri" w:hAnsi="Calibri" w:cs="Calibri"/>
                <w:color w:val="000000"/>
                <w:sz w:val="18"/>
                <w:szCs w:val="18"/>
              </w:rPr>
              <w:t>0.7 GHz</w:t>
            </w:r>
            <w:r>
              <w:rPr>
                <w:rFonts w:ascii="Calibri" w:hAnsi="Calibri" w:cs="Calibri"/>
                <w:color w:val="000000"/>
                <w:sz w:val="18"/>
                <w:szCs w:val="18"/>
              </w:rPr>
              <w:t xml:space="preserve"> (rural):</w:t>
            </w:r>
            <w:r w:rsidR="00AE40AC" w:rsidRPr="004D58F4">
              <w:rPr>
                <w:rFonts w:ascii="Calibri" w:hAnsi="Calibri" w:cs="Calibri"/>
                <w:color w:val="000000"/>
                <w:sz w:val="18"/>
                <w:szCs w:val="18"/>
              </w:rPr>
              <w:t xml:space="preserve"> Uniformly distributed [0, 23] µs (ISD 6 km)</w:t>
            </w:r>
          </w:p>
          <w:p w14:paraId="4347EF32" w14:textId="77777777" w:rsidR="00DF59C9" w:rsidRDefault="00DF59C9" w:rsidP="00AE40AC">
            <w:pPr>
              <w:spacing w:after="0" w:line="240" w:lineRule="auto"/>
              <w:rPr>
                <w:rFonts w:ascii="Calibri" w:hAnsi="Calibri" w:cs="Calibri"/>
                <w:color w:val="000000"/>
                <w:sz w:val="18"/>
                <w:szCs w:val="18"/>
              </w:rPr>
            </w:pPr>
            <w:r w:rsidRPr="003E7BE4">
              <w:rPr>
                <w:rFonts w:ascii="Calibri" w:hAnsi="Calibri" w:cs="Calibri"/>
                <w:color w:val="000000"/>
                <w:sz w:val="18"/>
                <w:szCs w:val="18"/>
              </w:rPr>
              <w:t>2.6 GHz</w:t>
            </w:r>
            <w:r>
              <w:rPr>
                <w:rFonts w:ascii="Calibri" w:hAnsi="Calibri" w:cs="Calibri"/>
                <w:color w:val="000000"/>
                <w:sz w:val="18"/>
                <w:szCs w:val="18"/>
              </w:rPr>
              <w:t xml:space="preserve"> (urban): </w:t>
            </w:r>
            <w:r w:rsidRPr="004D58F4">
              <w:rPr>
                <w:rFonts w:ascii="Calibri" w:hAnsi="Calibri" w:cs="Calibri"/>
                <w:color w:val="000000"/>
                <w:sz w:val="18"/>
                <w:szCs w:val="18"/>
              </w:rPr>
              <w:t>Uniformly distributed [0, 2.7] µs (ISD 700 m)</w:t>
            </w:r>
          </w:p>
          <w:p w14:paraId="39B01C9E" w14:textId="77777777" w:rsidR="00AE40AC" w:rsidRPr="004D58F4" w:rsidRDefault="00DF59C9" w:rsidP="00AE40AC">
            <w:pPr>
              <w:spacing w:after="0" w:line="240" w:lineRule="auto"/>
              <w:rPr>
                <w:rFonts w:ascii="Calibri" w:hAnsi="Calibri" w:cs="Calibri"/>
                <w:color w:val="000000"/>
                <w:sz w:val="18"/>
                <w:szCs w:val="18"/>
              </w:rPr>
            </w:pPr>
            <w:r w:rsidRPr="003E7BE4">
              <w:rPr>
                <w:rFonts w:ascii="Calibri" w:hAnsi="Calibri" w:cs="Calibri"/>
                <w:color w:val="000000"/>
                <w:sz w:val="18"/>
                <w:szCs w:val="18"/>
              </w:rPr>
              <w:t>28 GHz</w:t>
            </w:r>
            <w:r>
              <w:rPr>
                <w:rFonts w:ascii="Calibri" w:hAnsi="Calibri" w:cs="Calibri"/>
                <w:color w:val="000000"/>
                <w:sz w:val="18"/>
                <w:szCs w:val="18"/>
              </w:rPr>
              <w:t xml:space="preserve"> (indoor): </w:t>
            </w:r>
            <w:r w:rsidRPr="004D58F4">
              <w:rPr>
                <w:rFonts w:ascii="Calibri" w:hAnsi="Calibri" w:cs="Calibri"/>
                <w:color w:val="000000"/>
                <w:sz w:val="18"/>
                <w:szCs w:val="18"/>
              </w:rPr>
              <w:t>Uniformly distributed [0, 0.077] µs (ISD 20 m)</w:t>
            </w:r>
          </w:p>
          <w:p w14:paraId="3446AFDE" w14:textId="77777777" w:rsidR="00DF59C9" w:rsidRPr="004D58F4" w:rsidRDefault="00DF59C9" w:rsidP="00AE40AC">
            <w:pPr>
              <w:spacing w:after="0" w:line="240" w:lineRule="auto"/>
              <w:rPr>
                <w:rFonts w:ascii="Calibri" w:hAnsi="Calibri" w:cs="Calibri"/>
                <w:color w:val="000000"/>
                <w:sz w:val="18"/>
                <w:szCs w:val="18"/>
              </w:rPr>
            </w:pPr>
          </w:p>
        </w:tc>
      </w:tr>
      <w:tr w:rsidR="00DF59C9" w:rsidRPr="009E1AC9" w14:paraId="540452E5" w14:textId="77777777" w:rsidTr="009D5E2E">
        <w:trPr>
          <w:trHeight w:val="45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CCDB3B1" w14:textId="77777777" w:rsidR="00DF59C9" w:rsidRPr="009E1AC9" w:rsidRDefault="00DF59C9" w:rsidP="00AE40AC">
            <w:pPr>
              <w:spacing w:after="0" w:line="240" w:lineRule="auto"/>
              <w:rPr>
                <w:rFonts w:ascii="Calibri" w:eastAsia="Times New Roman" w:hAnsi="Calibri" w:cs="Calibri"/>
                <w:color w:val="000000"/>
                <w:sz w:val="18"/>
                <w:szCs w:val="18"/>
                <w:lang w:eastAsia="sv-SE"/>
              </w:rPr>
            </w:pPr>
            <w:r>
              <w:rPr>
                <w:rFonts w:ascii="Calibri" w:eastAsia="Times New Roman" w:hAnsi="Calibri" w:cs="Calibri"/>
                <w:color w:val="000000"/>
                <w:sz w:val="18"/>
                <w:szCs w:val="18"/>
                <w:lang w:eastAsia="sv-SE"/>
              </w:rPr>
              <w:t>Frequency error</w:t>
            </w:r>
          </w:p>
        </w:tc>
        <w:tc>
          <w:tcPr>
            <w:tcW w:w="0" w:type="auto"/>
            <w:tcBorders>
              <w:top w:val="nil"/>
              <w:left w:val="single" w:sz="4" w:space="0" w:color="auto"/>
              <w:bottom w:val="single" w:sz="4" w:space="0" w:color="auto"/>
              <w:right w:val="single" w:sz="4" w:space="0" w:color="auto"/>
            </w:tcBorders>
            <w:vAlign w:val="center"/>
          </w:tcPr>
          <w:p w14:paraId="1A734AAB" w14:textId="5A671311" w:rsidR="00DF59C9" w:rsidRPr="004D58F4" w:rsidRDefault="00DF59C9" w:rsidP="00AE40AC">
            <w:pPr>
              <w:spacing w:after="0" w:line="240" w:lineRule="auto"/>
              <w:rPr>
                <w:rFonts w:ascii="Calibri" w:eastAsia="Times New Roman" w:hAnsi="Calibri" w:cs="Calibri"/>
                <w:color w:val="000000"/>
                <w:sz w:val="18"/>
                <w:szCs w:val="18"/>
                <w:lang w:eastAsia="sv-SE"/>
              </w:rPr>
            </w:pPr>
            <w:r w:rsidRPr="004D58F4">
              <w:rPr>
                <w:rFonts w:ascii="Calibri" w:eastAsia="Times New Roman" w:hAnsi="Calibri" w:cs="Calibri"/>
                <w:color w:val="000000"/>
                <w:sz w:val="18"/>
                <w:szCs w:val="18"/>
                <w:lang w:eastAsia="sv-SE"/>
              </w:rPr>
              <w:t xml:space="preserve">0.10 ppm </w:t>
            </w:r>
            <w:r w:rsidR="00517AD4">
              <w:rPr>
                <w:rFonts w:ascii="Calibri" w:eastAsia="Times New Roman" w:hAnsi="Calibri" w:cs="Calibri"/>
                <w:color w:val="000000"/>
                <w:sz w:val="18"/>
                <w:szCs w:val="18"/>
                <w:lang w:eastAsia="sv-SE"/>
              </w:rPr>
              <w:t>at the</w:t>
            </w:r>
            <w:r w:rsidRPr="004D58F4">
              <w:rPr>
                <w:rFonts w:ascii="Calibri" w:eastAsia="Times New Roman" w:hAnsi="Calibri" w:cs="Calibri"/>
                <w:color w:val="000000"/>
                <w:sz w:val="18"/>
                <w:szCs w:val="18"/>
                <w:lang w:eastAsia="sv-SE"/>
              </w:rPr>
              <w:t xml:space="preserve"> UE, none </w:t>
            </w:r>
            <w:r w:rsidR="00517AD4">
              <w:rPr>
                <w:rFonts w:ascii="Calibri" w:eastAsia="Times New Roman" w:hAnsi="Calibri" w:cs="Calibri"/>
                <w:color w:val="000000"/>
                <w:sz w:val="18"/>
                <w:szCs w:val="18"/>
                <w:lang w:eastAsia="sv-SE"/>
              </w:rPr>
              <w:t>at the</w:t>
            </w:r>
            <w:r w:rsidRPr="004D58F4">
              <w:rPr>
                <w:rFonts w:ascii="Calibri" w:eastAsia="Times New Roman" w:hAnsi="Calibri" w:cs="Calibri"/>
                <w:color w:val="000000"/>
                <w:sz w:val="18"/>
                <w:szCs w:val="18"/>
                <w:lang w:eastAsia="sv-SE"/>
              </w:rPr>
              <w:t xml:space="preserve"> gNB</w:t>
            </w:r>
          </w:p>
        </w:tc>
      </w:tr>
    </w:tbl>
    <w:p w14:paraId="4FB2C719" w14:textId="247B1549" w:rsidR="000D7B9D" w:rsidRDefault="000D7B9D" w:rsidP="00152D62">
      <w:pPr>
        <w:keepNext/>
        <w:rPr>
          <w:noProof/>
          <w:lang w:eastAsia="zh-CN"/>
        </w:rPr>
      </w:pPr>
    </w:p>
    <w:p w14:paraId="4DC8FA83" w14:textId="4DEC6607" w:rsidR="000D7B9D" w:rsidRDefault="000D7B9D" w:rsidP="000D7B9D">
      <w:pPr>
        <w:keepNext/>
        <w:jc w:val="center"/>
      </w:pPr>
      <w:r w:rsidRPr="00C54859">
        <w:rPr>
          <w:noProof/>
        </w:rPr>
        <w:drawing>
          <wp:inline distT="0" distB="0" distL="0" distR="0" wp14:anchorId="72FEB517" wp14:editId="30762D7D">
            <wp:extent cx="2984400" cy="2239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4400" cy="2239200"/>
                    </a:xfrm>
                    <a:prstGeom prst="rect">
                      <a:avLst/>
                    </a:prstGeom>
                    <a:noFill/>
                    <a:ln>
                      <a:noFill/>
                    </a:ln>
                  </pic:spPr>
                </pic:pic>
              </a:graphicData>
            </a:graphic>
          </wp:inline>
        </w:drawing>
      </w:r>
    </w:p>
    <w:p w14:paraId="20EC6405" w14:textId="1A0A69D4" w:rsidR="000D7B9D" w:rsidRDefault="000D7B9D" w:rsidP="000D7B9D">
      <w:pPr>
        <w:pStyle w:val="Caption"/>
        <w:jc w:val="center"/>
        <w:rPr>
          <w:noProof/>
          <w:lang w:eastAsia="zh-CN"/>
        </w:rPr>
      </w:pPr>
      <w:r>
        <w:t xml:space="preserve">Figure </w:t>
      </w:r>
      <w:r w:rsidR="005F7C69">
        <w:fldChar w:fldCharType="begin"/>
      </w:r>
      <w:r w:rsidR="005F7C69">
        <w:instrText xml:space="preserve"> SEQ Figure \* ARABIC </w:instrText>
      </w:r>
      <w:r w:rsidR="005F7C69">
        <w:fldChar w:fldCharType="separate"/>
      </w:r>
      <w:r w:rsidR="002C493B">
        <w:rPr>
          <w:noProof/>
        </w:rPr>
        <w:t>5</w:t>
      </w:r>
      <w:r w:rsidR="005F7C69">
        <w:rPr>
          <w:noProof/>
        </w:rPr>
        <w:fldChar w:fldCharType="end"/>
      </w:r>
      <w:r w:rsidR="00F139F3">
        <w:t>:</w:t>
      </w:r>
      <w:r>
        <w:t xml:space="preserve"> </w:t>
      </w:r>
      <w:r w:rsidRPr="000D7B9D">
        <w:t>Missed detection rates of PRACH for different bands.</w:t>
      </w:r>
    </w:p>
    <w:p w14:paraId="767F6CFD" w14:textId="77777777" w:rsidR="00D15999" w:rsidRPr="00D15999" w:rsidRDefault="00D15999" w:rsidP="006277B1">
      <w:pPr>
        <w:rPr>
          <w:lang w:eastAsia="zh-CN"/>
        </w:rPr>
      </w:pPr>
    </w:p>
    <w:p w14:paraId="66A4D3F9" w14:textId="44D4F3CD" w:rsidR="00EA058F" w:rsidRDefault="00EA058F" w:rsidP="00EA058F">
      <w:pPr>
        <w:pStyle w:val="Caption"/>
        <w:jc w:val="center"/>
      </w:pPr>
      <w:r>
        <w:t xml:space="preserve">Table </w:t>
      </w:r>
      <w:r w:rsidR="005F7C69">
        <w:fldChar w:fldCharType="begin"/>
      </w:r>
      <w:r w:rsidR="005F7C69">
        <w:instrText xml:space="preserve"> SEQ Table \* ARABIC </w:instrText>
      </w:r>
      <w:r w:rsidR="005F7C69">
        <w:fldChar w:fldCharType="separate"/>
      </w:r>
      <w:r w:rsidR="002C493B">
        <w:rPr>
          <w:noProof/>
        </w:rPr>
        <w:t>7</w:t>
      </w:r>
      <w:r w:rsidR="005F7C69">
        <w:rPr>
          <w:noProof/>
        </w:rPr>
        <w:fldChar w:fldCharType="end"/>
      </w:r>
      <w:r w:rsidR="006A6A0C">
        <w:t>:</w:t>
      </w:r>
      <w:r>
        <w:t xml:space="preserve"> </w:t>
      </w:r>
      <w:r w:rsidR="005905AC">
        <w:t xml:space="preserve">Required </w:t>
      </w:r>
      <w:r w:rsidRPr="0097795C">
        <w:t xml:space="preserve">SNR (dB) to achieve performance target for </w:t>
      </w:r>
      <w:r>
        <w:t>PRACH</w:t>
      </w:r>
      <w:r w:rsidRPr="0097795C">
        <w:t>.</w:t>
      </w:r>
    </w:p>
    <w:tbl>
      <w:tblPr>
        <w:tblStyle w:val="TableGrid"/>
        <w:tblW w:w="0" w:type="auto"/>
        <w:jc w:val="center"/>
        <w:tblLook w:val="04A0" w:firstRow="1" w:lastRow="0" w:firstColumn="1" w:lastColumn="0" w:noHBand="0" w:noVBand="1"/>
      </w:tblPr>
      <w:tblGrid>
        <w:gridCol w:w="1802"/>
        <w:gridCol w:w="2796"/>
        <w:gridCol w:w="2685"/>
      </w:tblGrid>
      <w:tr w:rsidR="00EA058F" w14:paraId="59BCF900" w14:textId="04259BA7" w:rsidTr="008D2931">
        <w:trPr>
          <w:jc w:val="center"/>
        </w:trPr>
        <w:tc>
          <w:tcPr>
            <w:tcW w:w="0" w:type="auto"/>
            <w:shd w:val="clear" w:color="auto" w:fill="F4B083" w:themeFill="accent2" w:themeFillTint="99"/>
          </w:tcPr>
          <w:p w14:paraId="06B95A65" w14:textId="64DD7F18" w:rsidR="00EA058F" w:rsidRPr="008D2931" w:rsidRDefault="00EA058F" w:rsidP="008D2931">
            <w:pPr>
              <w:spacing w:after="0" w:line="240" w:lineRule="auto"/>
              <w:rPr>
                <w:rFonts w:ascii="Calibri Light" w:eastAsia="Times New Roman" w:hAnsi="Calibri Light" w:cs="Calibri Light"/>
                <w:b/>
                <w:color w:val="000000"/>
              </w:rPr>
            </w:pPr>
            <w:r w:rsidRPr="008D2931">
              <w:rPr>
                <w:rFonts w:ascii="Calibri Light" w:eastAsia="Times New Roman" w:hAnsi="Calibri Light" w:cs="Calibri Light"/>
                <w:b/>
                <w:color w:val="000000"/>
              </w:rPr>
              <w:t>Carrier Frequency</w:t>
            </w:r>
          </w:p>
        </w:tc>
        <w:tc>
          <w:tcPr>
            <w:tcW w:w="0" w:type="auto"/>
            <w:shd w:val="clear" w:color="auto" w:fill="F4B083" w:themeFill="accent2" w:themeFillTint="99"/>
          </w:tcPr>
          <w:p w14:paraId="0FCD803A" w14:textId="16A16FE9" w:rsidR="00EA058F" w:rsidRPr="0034551C" w:rsidRDefault="00444E2B" w:rsidP="008D2931">
            <w:pPr>
              <w:spacing w:after="0" w:line="240" w:lineRule="auto"/>
              <w:rPr>
                <w:rFonts w:ascii="Calibri Light" w:eastAsia="Times New Roman" w:hAnsi="Calibri Light" w:cs="Calibri Light"/>
                <w:b/>
                <w:color w:val="000000"/>
              </w:rPr>
            </w:pPr>
            <w:r w:rsidRPr="0034551C">
              <w:rPr>
                <w:rFonts w:ascii="Calibri Light" w:eastAsia="Times New Roman" w:hAnsi="Calibri Light" w:cs="Calibri Light"/>
                <w:b/>
                <w:color w:val="000000"/>
              </w:rPr>
              <w:t xml:space="preserve">Required SNR </w:t>
            </w:r>
            <w:r w:rsidR="008D2931">
              <w:rPr>
                <w:rFonts w:ascii="Calibri Light" w:eastAsia="Times New Roman" w:hAnsi="Calibri Light" w:cs="Calibri Light"/>
                <w:b/>
                <w:color w:val="000000"/>
              </w:rPr>
              <w:br/>
            </w:r>
            <w:r w:rsidRPr="0034551C">
              <w:rPr>
                <w:rFonts w:ascii="Calibri Light" w:eastAsia="Times New Roman" w:hAnsi="Calibri Light" w:cs="Calibri Light"/>
                <w:b/>
                <w:color w:val="000000"/>
              </w:rPr>
              <w:t>at 10% missed detection rate</w:t>
            </w:r>
          </w:p>
        </w:tc>
        <w:tc>
          <w:tcPr>
            <w:tcW w:w="0" w:type="auto"/>
            <w:shd w:val="clear" w:color="auto" w:fill="F4B083" w:themeFill="accent2" w:themeFillTint="99"/>
          </w:tcPr>
          <w:p w14:paraId="05353E42" w14:textId="4A4EFA56" w:rsidR="00444E2B" w:rsidRPr="0034551C" w:rsidRDefault="00444E2B" w:rsidP="008D2931">
            <w:pPr>
              <w:spacing w:after="0" w:line="240" w:lineRule="auto"/>
              <w:rPr>
                <w:rFonts w:ascii="Calibri Light" w:eastAsia="Times New Roman" w:hAnsi="Calibri Light" w:cs="Calibri Light"/>
                <w:b/>
                <w:color w:val="000000"/>
              </w:rPr>
            </w:pPr>
            <w:r w:rsidRPr="0034551C">
              <w:rPr>
                <w:rFonts w:ascii="Calibri Light" w:eastAsia="Times New Roman" w:hAnsi="Calibri Light" w:cs="Calibri Light"/>
                <w:b/>
                <w:color w:val="000000"/>
              </w:rPr>
              <w:t xml:space="preserve">Required SNR </w:t>
            </w:r>
            <w:r w:rsidR="008D2931">
              <w:rPr>
                <w:rFonts w:ascii="Calibri Light" w:eastAsia="Times New Roman" w:hAnsi="Calibri Light" w:cs="Calibri Light"/>
                <w:b/>
                <w:color w:val="000000"/>
              </w:rPr>
              <w:br/>
            </w:r>
            <w:r w:rsidRPr="0034551C">
              <w:rPr>
                <w:rFonts w:ascii="Calibri Light" w:eastAsia="Times New Roman" w:hAnsi="Calibri Light" w:cs="Calibri Light"/>
                <w:b/>
                <w:color w:val="000000"/>
              </w:rPr>
              <w:t>at 1% missed detection rate</w:t>
            </w:r>
          </w:p>
        </w:tc>
      </w:tr>
      <w:tr w:rsidR="00EA058F" w14:paraId="1D3099B1" w14:textId="787BA31C" w:rsidTr="008D2931">
        <w:trPr>
          <w:jc w:val="center"/>
        </w:trPr>
        <w:tc>
          <w:tcPr>
            <w:tcW w:w="0" w:type="auto"/>
          </w:tcPr>
          <w:p w14:paraId="41A95D3A" w14:textId="3873BD54" w:rsidR="00EA058F" w:rsidRPr="008D2931" w:rsidRDefault="004865A2" w:rsidP="008D2931">
            <w:pPr>
              <w:spacing w:after="0" w:line="240" w:lineRule="auto"/>
              <w:rPr>
                <w:rFonts w:ascii="Calibri" w:hAnsi="Calibri" w:cs="Calibri"/>
                <w:color w:val="000000"/>
                <w:sz w:val="18"/>
                <w:szCs w:val="18"/>
              </w:rPr>
            </w:pPr>
            <w:r w:rsidRPr="008D2931">
              <w:rPr>
                <w:rFonts w:ascii="Calibri" w:hAnsi="Calibri" w:cs="Calibri"/>
                <w:color w:val="000000"/>
                <w:sz w:val="18"/>
                <w:szCs w:val="18"/>
              </w:rPr>
              <w:lastRenderedPageBreak/>
              <w:t>0.7 GHz</w:t>
            </w:r>
          </w:p>
        </w:tc>
        <w:tc>
          <w:tcPr>
            <w:tcW w:w="0" w:type="auto"/>
          </w:tcPr>
          <w:p w14:paraId="196A46F3" w14:textId="00184C62" w:rsidR="00EA058F" w:rsidRPr="008D2931" w:rsidRDefault="00A053DB" w:rsidP="008D2931">
            <w:pPr>
              <w:spacing w:after="0" w:line="240" w:lineRule="auto"/>
              <w:rPr>
                <w:rFonts w:ascii="Calibri" w:hAnsi="Calibri" w:cs="Calibri"/>
                <w:color w:val="000000"/>
                <w:sz w:val="18"/>
                <w:szCs w:val="18"/>
              </w:rPr>
            </w:pPr>
            <w:r w:rsidRPr="008D2931">
              <w:rPr>
                <w:rFonts w:ascii="Calibri" w:hAnsi="Calibri" w:cs="Calibri"/>
                <w:color w:val="000000"/>
                <w:sz w:val="18"/>
                <w:szCs w:val="18"/>
              </w:rPr>
              <w:t>-1</w:t>
            </w:r>
            <w:r w:rsidR="000D7B9D">
              <w:rPr>
                <w:rFonts w:ascii="Calibri" w:hAnsi="Calibri" w:cs="Calibri"/>
                <w:color w:val="000000"/>
                <w:sz w:val="18"/>
                <w:szCs w:val="18"/>
              </w:rPr>
              <w:t>8</w:t>
            </w:r>
          </w:p>
        </w:tc>
        <w:tc>
          <w:tcPr>
            <w:tcW w:w="0" w:type="auto"/>
          </w:tcPr>
          <w:p w14:paraId="6FDF136B" w14:textId="7FB7A418" w:rsidR="00A053DB" w:rsidRPr="008D2931" w:rsidRDefault="00A053DB" w:rsidP="008D2931">
            <w:pPr>
              <w:spacing w:after="0" w:line="240" w:lineRule="auto"/>
              <w:rPr>
                <w:rFonts w:ascii="Calibri" w:hAnsi="Calibri" w:cs="Calibri"/>
                <w:color w:val="000000"/>
                <w:sz w:val="18"/>
                <w:szCs w:val="18"/>
              </w:rPr>
            </w:pPr>
            <w:r w:rsidRPr="008D2931">
              <w:rPr>
                <w:rFonts w:ascii="Calibri" w:hAnsi="Calibri" w:cs="Calibri"/>
                <w:color w:val="000000"/>
                <w:sz w:val="18"/>
                <w:szCs w:val="18"/>
              </w:rPr>
              <w:t>-1</w:t>
            </w:r>
            <w:r w:rsidR="000D7B9D">
              <w:rPr>
                <w:rFonts w:ascii="Calibri" w:hAnsi="Calibri" w:cs="Calibri"/>
                <w:color w:val="000000"/>
                <w:sz w:val="18"/>
                <w:szCs w:val="18"/>
              </w:rPr>
              <w:t>4.7</w:t>
            </w:r>
          </w:p>
        </w:tc>
      </w:tr>
      <w:tr w:rsidR="00EA058F" w14:paraId="76D40428" w14:textId="1DD586D5" w:rsidTr="008D2931">
        <w:trPr>
          <w:jc w:val="center"/>
        </w:trPr>
        <w:tc>
          <w:tcPr>
            <w:tcW w:w="0" w:type="auto"/>
          </w:tcPr>
          <w:p w14:paraId="6C84E4BA" w14:textId="4AF8B3F9" w:rsidR="00EA058F" w:rsidRPr="008D2931" w:rsidRDefault="004865A2" w:rsidP="008D2931">
            <w:pPr>
              <w:spacing w:after="0" w:line="240" w:lineRule="auto"/>
              <w:rPr>
                <w:rFonts w:ascii="Calibri" w:hAnsi="Calibri" w:cs="Calibri"/>
                <w:color w:val="000000"/>
                <w:sz w:val="18"/>
                <w:szCs w:val="18"/>
              </w:rPr>
            </w:pPr>
            <w:r w:rsidRPr="008D2931">
              <w:rPr>
                <w:rFonts w:ascii="Calibri" w:hAnsi="Calibri" w:cs="Calibri"/>
                <w:color w:val="000000"/>
                <w:sz w:val="18"/>
                <w:szCs w:val="18"/>
              </w:rPr>
              <w:t>2.6 GHz</w:t>
            </w:r>
          </w:p>
        </w:tc>
        <w:tc>
          <w:tcPr>
            <w:tcW w:w="0" w:type="auto"/>
          </w:tcPr>
          <w:p w14:paraId="4147B413" w14:textId="5B3B8723" w:rsidR="00EA058F" w:rsidRPr="008D2931" w:rsidRDefault="00A053DB" w:rsidP="008D2931">
            <w:pPr>
              <w:spacing w:after="0" w:line="240" w:lineRule="auto"/>
              <w:rPr>
                <w:rFonts w:ascii="Calibri" w:hAnsi="Calibri" w:cs="Calibri"/>
                <w:color w:val="000000"/>
                <w:sz w:val="18"/>
                <w:szCs w:val="18"/>
              </w:rPr>
            </w:pPr>
            <w:r w:rsidRPr="004F2E49">
              <w:rPr>
                <w:rFonts w:ascii="Calibri" w:hAnsi="Calibri" w:cs="Calibri"/>
                <w:color w:val="000000"/>
                <w:sz w:val="18"/>
                <w:szCs w:val="18"/>
              </w:rPr>
              <w:t>-</w:t>
            </w:r>
            <w:r w:rsidR="000D7B9D" w:rsidRPr="004F2E49">
              <w:rPr>
                <w:rFonts w:ascii="Calibri" w:hAnsi="Calibri" w:cs="Calibri"/>
                <w:color w:val="000000"/>
                <w:sz w:val="18"/>
                <w:szCs w:val="18"/>
              </w:rPr>
              <w:t>20</w:t>
            </w:r>
            <w:r w:rsidRPr="004F2E49">
              <w:rPr>
                <w:rFonts w:ascii="Calibri" w:hAnsi="Calibri" w:cs="Calibri"/>
                <w:color w:val="000000"/>
                <w:sz w:val="18"/>
                <w:szCs w:val="18"/>
              </w:rPr>
              <w:t>.5</w:t>
            </w:r>
          </w:p>
        </w:tc>
        <w:tc>
          <w:tcPr>
            <w:tcW w:w="0" w:type="auto"/>
          </w:tcPr>
          <w:p w14:paraId="79F7AC1F" w14:textId="63CAC4DB" w:rsidR="00A053DB" w:rsidRPr="008D2931" w:rsidRDefault="00A053DB" w:rsidP="008D2931">
            <w:pPr>
              <w:spacing w:after="0" w:line="240" w:lineRule="auto"/>
              <w:rPr>
                <w:rFonts w:ascii="Calibri" w:hAnsi="Calibri" w:cs="Calibri"/>
                <w:color w:val="000000"/>
                <w:sz w:val="18"/>
                <w:szCs w:val="18"/>
              </w:rPr>
            </w:pPr>
            <w:r w:rsidRPr="008D2931">
              <w:rPr>
                <w:rFonts w:ascii="Calibri" w:hAnsi="Calibri" w:cs="Calibri"/>
                <w:color w:val="000000"/>
                <w:sz w:val="18"/>
                <w:szCs w:val="18"/>
              </w:rPr>
              <w:t>-17.2</w:t>
            </w:r>
          </w:p>
        </w:tc>
      </w:tr>
      <w:tr w:rsidR="00EA058F" w14:paraId="4EC82AC4" w14:textId="39487FAD" w:rsidTr="008D2931">
        <w:trPr>
          <w:jc w:val="center"/>
        </w:trPr>
        <w:tc>
          <w:tcPr>
            <w:tcW w:w="0" w:type="auto"/>
          </w:tcPr>
          <w:p w14:paraId="3EB068C5" w14:textId="1E4CF731" w:rsidR="00EA058F" w:rsidRPr="008D2931" w:rsidRDefault="004865A2" w:rsidP="008D2931">
            <w:pPr>
              <w:spacing w:after="0" w:line="240" w:lineRule="auto"/>
              <w:rPr>
                <w:rFonts w:ascii="Calibri" w:hAnsi="Calibri" w:cs="Calibri"/>
                <w:color w:val="000000"/>
                <w:sz w:val="18"/>
                <w:szCs w:val="18"/>
              </w:rPr>
            </w:pPr>
            <w:r w:rsidRPr="008D2931">
              <w:rPr>
                <w:rFonts w:ascii="Calibri" w:hAnsi="Calibri" w:cs="Calibri"/>
                <w:color w:val="000000"/>
                <w:sz w:val="18"/>
                <w:szCs w:val="18"/>
              </w:rPr>
              <w:t>28 GHz</w:t>
            </w:r>
          </w:p>
        </w:tc>
        <w:tc>
          <w:tcPr>
            <w:tcW w:w="0" w:type="auto"/>
          </w:tcPr>
          <w:p w14:paraId="10B01952" w14:textId="3B007DD7" w:rsidR="00EA058F" w:rsidRPr="008D2931" w:rsidRDefault="00A053DB" w:rsidP="008D2931">
            <w:pPr>
              <w:spacing w:after="0" w:line="240" w:lineRule="auto"/>
              <w:rPr>
                <w:rFonts w:ascii="Calibri" w:hAnsi="Calibri" w:cs="Calibri"/>
                <w:color w:val="000000"/>
                <w:sz w:val="18"/>
                <w:szCs w:val="18"/>
              </w:rPr>
            </w:pPr>
            <w:r w:rsidRPr="008D2931">
              <w:rPr>
                <w:rFonts w:ascii="Calibri" w:hAnsi="Calibri" w:cs="Calibri"/>
                <w:color w:val="000000"/>
                <w:sz w:val="18"/>
                <w:szCs w:val="18"/>
              </w:rPr>
              <w:t>-16</w:t>
            </w:r>
            <w:r w:rsidR="00C67337">
              <w:rPr>
                <w:rFonts w:ascii="Calibri" w:hAnsi="Calibri" w:cs="Calibri"/>
                <w:color w:val="000000"/>
                <w:sz w:val="18"/>
                <w:szCs w:val="18"/>
              </w:rPr>
              <w:t>.1</w:t>
            </w:r>
          </w:p>
        </w:tc>
        <w:tc>
          <w:tcPr>
            <w:tcW w:w="0" w:type="auto"/>
          </w:tcPr>
          <w:p w14:paraId="0086347B" w14:textId="103FAAC7" w:rsidR="00A053DB" w:rsidRPr="008D2931" w:rsidRDefault="00A053DB" w:rsidP="008D2931">
            <w:pPr>
              <w:spacing w:after="0" w:line="240" w:lineRule="auto"/>
              <w:rPr>
                <w:rFonts w:ascii="Calibri" w:hAnsi="Calibri" w:cs="Calibri"/>
                <w:color w:val="000000"/>
                <w:sz w:val="18"/>
                <w:szCs w:val="18"/>
              </w:rPr>
            </w:pPr>
            <w:r w:rsidRPr="008D2931">
              <w:rPr>
                <w:rFonts w:ascii="Calibri" w:hAnsi="Calibri" w:cs="Calibri"/>
                <w:color w:val="000000"/>
                <w:sz w:val="18"/>
                <w:szCs w:val="18"/>
              </w:rPr>
              <w:t>-12.2</w:t>
            </w:r>
          </w:p>
        </w:tc>
      </w:tr>
    </w:tbl>
    <w:p w14:paraId="4283EF88" w14:textId="2C1E8842" w:rsidR="00EA058F" w:rsidRDefault="00EA058F" w:rsidP="00EA058F">
      <w:pPr>
        <w:rPr>
          <w:lang w:eastAsia="en-GB"/>
        </w:rPr>
      </w:pPr>
    </w:p>
    <w:p w14:paraId="2A5E1CFA" w14:textId="3DB375BD" w:rsidR="00DF770C" w:rsidRDefault="00DF770C" w:rsidP="00DF770C">
      <w:pPr>
        <w:jc w:val="both"/>
        <w:rPr>
          <w:lang w:eastAsia="en-GB"/>
        </w:rPr>
      </w:pPr>
      <w:r>
        <w:rPr>
          <w:lang w:eastAsia="en-GB"/>
        </w:rPr>
        <w:t xml:space="preserve">For PRACH, the number of Tx antennas at the reference NR UE and the RedCap UE are the same. Also, the PRACH BW </w:t>
      </w:r>
      <w:r w:rsidR="001E0406">
        <w:rPr>
          <w:lang w:eastAsia="en-GB"/>
        </w:rPr>
        <w:t>for each PRACH occasion in the frequency domain</w:t>
      </w:r>
      <w:r>
        <w:rPr>
          <w:lang w:eastAsia="en-GB"/>
        </w:rPr>
        <w:t xml:space="preserve"> is less than the RedCap UE BW</w:t>
      </w:r>
      <w:r w:rsidR="00F57DFB">
        <w:rPr>
          <w:lang w:eastAsia="en-GB"/>
        </w:rPr>
        <w:t xml:space="preserve"> in all the bands</w:t>
      </w:r>
      <w:r>
        <w:rPr>
          <w:lang w:eastAsia="en-GB"/>
        </w:rPr>
        <w:t xml:space="preserve">. Therefore, the link performance will be identical for the reference and the RedCap UEs. </w:t>
      </w:r>
      <w:r w:rsidR="003B4E39">
        <w:rPr>
          <w:lang w:eastAsia="en-GB"/>
        </w:rPr>
        <w:t>The</w:t>
      </w:r>
      <w:r w:rsidR="00383B37">
        <w:rPr>
          <w:lang w:eastAsia="en-GB"/>
        </w:rPr>
        <w:t xml:space="preserve"> total frequency span of multiple PRACH occasions in the frequency domain</w:t>
      </w:r>
      <w:r w:rsidR="003B4E39">
        <w:rPr>
          <w:lang w:eastAsia="en-GB"/>
        </w:rPr>
        <w:t>, however,</w:t>
      </w:r>
      <w:r w:rsidR="00383B37">
        <w:rPr>
          <w:lang w:eastAsia="en-GB"/>
        </w:rPr>
        <w:t xml:space="preserve"> can be greater than the UE BW. This issue and the potential solution have been discussed in detail in Section 4.5.2 of our companion paper </w:t>
      </w:r>
      <w:r w:rsidR="00383B37">
        <w:rPr>
          <w:lang w:eastAsia="en-GB"/>
        </w:rPr>
        <w:fldChar w:fldCharType="begin"/>
      </w:r>
      <w:r w:rsidR="00383B37">
        <w:rPr>
          <w:lang w:eastAsia="en-GB"/>
        </w:rPr>
        <w:instrText xml:space="preserve"> REF _Ref47696185 \r \h </w:instrText>
      </w:r>
      <w:r w:rsidR="00383B37">
        <w:rPr>
          <w:lang w:eastAsia="en-GB"/>
        </w:rPr>
      </w:r>
      <w:r w:rsidR="00383B37">
        <w:rPr>
          <w:lang w:eastAsia="en-GB"/>
        </w:rPr>
        <w:fldChar w:fldCharType="separate"/>
      </w:r>
      <w:r w:rsidR="002C493B">
        <w:rPr>
          <w:lang w:eastAsia="en-GB"/>
        </w:rPr>
        <w:t>[8]</w:t>
      </w:r>
      <w:r w:rsidR="00383B37">
        <w:rPr>
          <w:lang w:eastAsia="en-GB"/>
        </w:rPr>
        <w:fldChar w:fldCharType="end"/>
      </w:r>
      <w:r w:rsidR="00383B37">
        <w:rPr>
          <w:lang w:eastAsia="en-GB"/>
        </w:rPr>
        <w:t xml:space="preserve">. </w:t>
      </w:r>
      <w:r>
        <w:rPr>
          <w:lang w:eastAsia="en-GB"/>
        </w:rPr>
        <w:t xml:space="preserve">Note that potential reduced </w:t>
      </w:r>
      <w:r w:rsidR="00F57DFB">
        <w:rPr>
          <w:lang w:eastAsia="en-GB"/>
        </w:rPr>
        <w:t xml:space="preserve">transmit </w:t>
      </w:r>
      <w:r>
        <w:rPr>
          <w:lang w:eastAsia="en-GB"/>
        </w:rPr>
        <w:t>antenna efficiency due to device size limitations in FR1 is not considered in the above evaluations and will be reflected in the link budget calculations. The same approach is</w:t>
      </w:r>
      <w:r w:rsidR="00F57DFB">
        <w:rPr>
          <w:lang w:eastAsia="en-GB"/>
        </w:rPr>
        <w:t xml:space="preserve"> also </w:t>
      </w:r>
      <w:r>
        <w:rPr>
          <w:lang w:eastAsia="en-GB"/>
        </w:rPr>
        <w:t>taken in this paper for other uplink physical channels, such as PUCCH and PUSCH.</w:t>
      </w:r>
    </w:p>
    <w:p w14:paraId="708C1C92" w14:textId="2C601B45" w:rsidR="00EA058F" w:rsidRDefault="00F57DFB" w:rsidP="00A77F85">
      <w:pPr>
        <w:pStyle w:val="Observation"/>
      </w:pPr>
      <w:bookmarkStart w:id="15" w:name="_Toc47701342"/>
      <w:r>
        <w:t>For PRACH, the link performance will be identical for the reference NR UE and the RedCap UE.</w:t>
      </w:r>
      <w:bookmarkEnd w:id="15"/>
    </w:p>
    <w:p w14:paraId="0FE06145" w14:textId="7030B349" w:rsidR="00F57DFB" w:rsidRDefault="00F57DFB" w:rsidP="00A77F85">
      <w:pPr>
        <w:pStyle w:val="Observation"/>
      </w:pPr>
      <w:bookmarkStart w:id="16" w:name="_Toc47701343"/>
      <w:r>
        <w:t>For PRACH, PUCCH and PUSCH, potential reduced transmit antenna efficiency due to device size limitations in FR1 is not considered in the link simulations and will be reflected in the link budget calculations.</w:t>
      </w:r>
      <w:bookmarkEnd w:id="16"/>
    </w:p>
    <w:p w14:paraId="64BEC59E" w14:textId="169380A9" w:rsidR="00F7083F" w:rsidRDefault="00F7083F" w:rsidP="00F7083F">
      <w:pPr>
        <w:pStyle w:val="Heading3"/>
      </w:pPr>
      <w:r>
        <w:t>PDCCH</w:t>
      </w:r>
    </w:p>
    <w:p w14:paraId="2772F274" w14:textId="5849D05D" w:rsidR="00473546" w:rsidRDefault="00473546" w:rsidP="00473546">
      <w:pPr>
        <w:pStyle w:val="Caption"/>
        <w:keepNext/>
        <w:jc w:val="center"/>
      </w:pPr>
      <w:r>
        <w:t xml:space="preserve">Table </w:t>
      </w:r>
      <w:r w:rsidR="005F7C69">
        <w:fldChar w:fldCharType="begin"/>
      </w:r>
      <w:r w:rsidR="005F7C69">
        <w:instrText xml:space="preserve"> SEQ Table \* ARABIC </w:instrText>
      </w:r>
      <w:r w:rsidR="005F7C69">
        <w:fldChar w:fldCharType="separate"/>
      </w:r>
      <w:r w:rsidR="002C493B">
        <w:rPr>
          <w:noProof/>
        </w:rPr>
        <w:t>8</w:t>
      </w:r>
      <w:r w:rsidR="005F7C69">
        <w:rPr>
          <w:noProof/>
        </w:rPr>
        <w:fldChar w:fldCharType="end"/>
      </w:r>
      <w:r>
        <w:t>: PDCCH parameters.</w:t>
      </w:r>
    </w:p>
    <w:tbl>
      <w:tblPr>
        <w:tblStyle w:val="TableGrid"/>
        <w:tblW w:w="0" w:type="auto"/>
        <w:jc w:val="center"/>
        <w:tblLook w:val="0420" w:firstRow="1" w:lastRow="0" w:firstColumn="0" w:lastColumn="0" w:noHBand="0" w:noVBand="1"/>
      </w:tblPr>
      <w:tblGrid>
        <w:gridCol w:w="1862"/>
        <w:gridCol w:w="3487"/>
      </w:tblGrid>
      <w:tr w:rsidR="00F15BDD" w:rsidRPr="00D35238" w14:paraId="67092963" w14:textId="77777777" w:rsidTr="00F15BDD">
        <w:trPr>
          <w:jc w:val="center"/>
        </w:trPr>
        <w:tc>
          <w:tcPr>
            <w:tcW w:w="0" w:type="auto"/>
            <w:shd w:val="clear" w:color="auto" w:fill="F4B083" w:themeFill="accent2" w:themeFillTint="99"/>
          </w:tcPr>
          <w:p w14:paraId="4101D459" w14:textId="67BB913A" w:rsidR="00F15BDD" w:rsidRPr="00F15BDD" w:rsidRDefault="00F15BDD" w:rsidP="00F15BDD">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Parameter</w:t>
            </w:r>
          </w:p>
        </w:tc>
        <w:tc>
          <w:tcPr>
            <w:tcW w:w="0" w:type="auto"/>
            <w:shd w:val="clear" w:color="auto" w:fill="F4B083" w:themeFill="accent2" w:themeFillTint="99"/>
          </w:tcPr>
          <w:p w14:paraId="7E3C36A4" w14:textId="21BF3D02" w:rsidR="00F15BDD" w:rsidRPr="00F15BDD" w:rsidRDefault="00F15BDD" w:rsidP="00F15BDD">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Value</w:t>
            </w:r>
          </w:p>
        </w:tc>
      </w:tr>
      <w:tr w:rsidR="00D35238" w:rsidRPr="00D35238" w14:paraId="5879341C" w14:textId="77777777" w:rsidTr="00F15BDD">
        <w:trPr>
          <w:jc w:val="center"/>
        </w:trPr>
        <w:tc>
          <w:tcPr>
            <w:tcW w:w="0" w:type="auto"/>
            <w:hideMark/>
          </w:tcPr>
          <w:p w14:paraId="2CC0068C" w14:textId="77777777" w:rsidR="00D35238" w:rsidRPr="00F15BDD" w:rsidRDefault="00D35238"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DCI payload size</w:t>
            </w:r>
          </w:p>
        </w:tc>
        <w:tc>
          <w:tcPr>
            <w:tcW w:w="0" w:type="auto"/>
            <w:hideMark/>
          </w:tcPr>
          <w:p w14:paraId="5DC7E3C0" w14:textId="77777777" w:rsidR="00D35238" w:rsidRPr="00F15BDD" w:rsidRDefault="00D35238"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40 bits+CRC</w:t>
            </w:r>
          </w:p>
        </w:tc>
      </w:tr>
      <w:tr w:rsidR="00D35238" w:rsidRPr="00D35238" w14:paraId="70191470" w14:textId="77777777" w:rsidTr="00F15BDD">
        <w:trPr>
          <w:jc w:val="center"/>
        </w:trPr>
        <w:tc>
          <w:tcPr>
            <w:tcW w:w="0" w:type="auto"/>
            <w:hideMark/>
          </w:tcPr>
          <w:p w14:paraId="3CD0FD93" w14:textId="77777777" w:rsidR="00D35238" w:rsidRPr="00F15BDD" w:rsidRDefault="00D35238"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Aggregation level (AL)</w:t>
            </w:r>
          </w:p>
        </w:tc>
        <w:tc>
          <w:tcPr>
            <w:tcW w:w="0" w:type="auto"/>
            <w:hideMark/>
          </w:tcPr>
          <w:p w14:paraId="389CBD5B" w14:textId="77777777" w:rsidR="00D35238" w:rsidRPr="00F15BDD" w:rsidRDefault="00D35238"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16</w:t>
            </w:r>
          </w:p>
        </w:tc>
      </w:tr>
      <w:tr w:rsidR="00D35238" w:rsidRPr="00D35238" w14:paraId="306689B8" w14:textId="77777777" w:rsidTr="00F15BDD">
        <w:trPr>
          <w:jc w:val="center"/>
        </w:trPr>
        <w:tc>
          <w:tcPr>
            <w:tcW w:w="0" w:type="auto"/>
            <w:hideMark/>
          </w:tcPr>
          <w:p w14:paraId="0D31F85D" w14:textId="18B38BB8" w:rsidR="00D35238" w:rsidRPr="00F15BDD" w:rsidRDefault="00D35238"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CORESET</w:t>
            </w:r>
          </w:p>
        </w:tc>
        <w:tc>
          <w:tcPr>
            <w:tcW w:w="0" w:type="auto"/>
            <w:hideMark/>
          </w:tcPr>
          <w:p w14:paraId="5111BC02" w14:textId="77777777" w:rsidR="00D35238" w:rsidRPr="00F15BDD" w:rsidRDefault="00D35238"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2 symbols x 48 PRBs</w:t>
            </w:r>
          </w:p>
        </w:tc>
      </w:tr>
      <w:tr w:rsidR="00D35238" w:rsidRPr="00D35238" w14:paraId="064E8F17" w14:textId="77777777" w:rsidTr="00F15BDD">
        <w:trPr>
          <w:jc w:val="center"/>
        </w:trPr>
        <w:tc>
          <w:tcPr>
            <w:tcW w:w="0" w:type="auto"/>
            <w:hideMark/>
          </w:tcPr>
          <w:p w14:paraId="68BE2E62" w14:textId="77777777" w:rsidR="00D35238" w:rsidRPr="00F15BDD" w:rsidRDefault="00D35238"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Precoding</w:t>
            </w:r>
          </w:p>
        </w:tc>
        <w:tc>
          <w:tcPr>
            <w:tcW w:w="0" w:type="auto"/>
            <w:hideMark/>
          </w:tcPr>
          <w:p w14:paraId="63065DEF" w14:textId="7D9663F2" w:rsidR="00D35238" w:rsidRPr="00F15BDD" w:rsidRDefault="00D35238"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 xml:space="preserve">Precoder cycling </w:t>
            </w:r>
            <w:r w:rsidR="002F158A" w:rsidRPr="00F15BDD">
              <w:rPr>
                <w:rFonts w:ascii="Calibri" w:eastAsia="Times New Roman" w:hAnsi="Calibri" w:cs="Calibri"/>
                <w:sz w:val="18"/>
                <w:szCs w:val="18"/>
              </w:rPr>
              <w:t>at CCE level</w:t>
            </w:r>
            <w:r w:rsidR="00F8628A" w:rsidRPr="00F15BDD">
              <w:rPr>
                <w:rFonts w:ascii="Calibri" w:eastAsia="Times New Roman" w:hAnsi="Calibri" w:cs="Calibri"/>
                <w:sz w:val="18"/>
                <w:szCs w:val="18"/>
              </w:rPr>
              <w:t xml:space="preserve"> (REG bundle=6)</w:t>
            </w:r>
          </w:p>
        </w:tc>
      </w:tr>
      <w:tr w:rsidR="00473546" w:rsidRPr="00D35238" w14:paraId="53DCBD97" w14:textId="77777777" w:rsidTr="00F15BDD">
        <w:trPr>
          <w:jc w:val="center"/>
        </w:trPr>
        <w:tc>
          <w:tcPr>
            <w:tcW w:w="0" w:type="auto"/>
          </w:tcPr>
          <w:p w14:paraId="30B1F98A" w14:textId="6AED4239" w:rsidR="00473546" w:rsidRPr="00F15BDD" w:rsidRDefault="00473546"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BLER target for PDCCH</w:t>
            </w:r>
          </w:p>
        </w:tc>
        <w:tc>
          <w:tcPr>
            <w:tcW w:w="0" w:type="auto"/>
          </w:tcPr>
          <w:p w14:paraId="36BEE179" w14:textId="7F4E1E27" w:rsidR="00473546" w:rsidRPr="00F15BDD" w:rsidRDefault="00473546" w:rsidP="00F15BDD">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1%</w:t>
            </w:r>
          </w:p>
        </w:tc>
      </w:tr>
    </w:tbl>
    <w:p w14:paraId="15C7A051" w14:textId="77777777" w:rsidR="00D35238" w:rsidRDefault="00D35238" w:rsidP="004A41F7">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363732" w14:paraId="6FF9DB2E" w14:textId="77777777" w:rsidTr="00472817">
        <w:tc>
          <w:tcPr>
            <w:tcW w:w="4819" w:type="dxa"/>
          </w:tcPr>
          <w:p w14:paraId="53FB4073" w14:textId="77777777" w:rsidR="00363732" w:rsidRDefault="00363732" w:rsidP="00363732">
            <w:pPr>
              <w:keepNext/>
            </w:pPr>
            <w:r w:rsidRPr="0057704A">
              <w:rPr>
                <w:noProof/>
                <w:lang w:eastAsia="zh-CN"/>
              </w:rPr>
              <w:drawing>
                <wp:inline distT="0" distB="0" distL="0" distR="0" wp14:anchorId="66F59358" wp14:editId="289607B6">
                  <wp:extent cx="3017520" cy="2075521"/>
                  <wp:effectExtent l="0" t="0" r="0" b="1270"/>
                  <wp:docPr id="19" name="Picture 4">
                    <a:extLst xmlns:a="http://schemas.openxmlformats.org/drawingml/2006/main">
                      <a:ext uri="{FF2B5EF4-FFF2-40B4-BE49-F238E27FC236}">
                        <a16:creationId xmlns:a16="http://schemas.microsoft.com/office/drawing/2014/main" id="{47699E43-EA15-43BC-B410-43393FD1BA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7699E43-EA15-43BC-B410-43393FD1BAF0}"/>
                              </a:ext>
                            </a:extLst>
                          </pic:cNvPr>
                          <pic:cNvPicPr>
                            <a:picLocks noChangeAspect="1"/>
                          </pic:cNvPicPr>
                        </pic:nvPicPr>
                        <pic:blipFill>
                          <a:blip r:embed="rId16"/>
                          <a:stretch>
                            <a:fillRect/>
                          </a:stretch>
                        </pic:blipFill>
                        <pic:spPr>
                          <a:xfrm>
                            <a:off x="0" y="0"/>
                            <a:ext cx="3017520" cy="2075521"/>
                          </a:xfrm>
                          <a:prstGeom prst="rect">
                            <a:avLst/>
                          </a:prstGeom>
                        </pic:spPr>
                      </pic:pic>
                    </a:graphicData>
                  </a:graphic>
                </wp:inline>
              </w:drawing>
            </w:r>
          </w:p>
          <w:p w14:paraId="37BF7E8D" w14:textId="6BEB0E82" w:rsidR="00363732" w:rsidRPr="00494645" w:rsidRDefault="00363732" w:rsidP="00363732">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6</w:t>
            </w:r>
            <w:r>
              <w:fldChar w:fldCharType="end"/>
            </w:r>
            <w:r w:rsidRPr="00363732">
              <w:t xml:space="preserve">: PDCCH </w:t>
            </w:r>
            <w:r w:rsidR="00647D4D">
              <w:t xml:space="preserve">BLER </w:t>
            </w:r>
            <w:r w:rsidRPr="00363732">
              <w:t>performance for 700 MHz.</w:t>
            </w:r>
          </w:p>
        </w:tc>
        <w:tc>
          <w:tcPr>
            <w:tcW w:w="4820" w:type="dxa"/>
          </w:tcPr>
          <w:p w14:paraId="3C1538FE" w14:textId="77777777" w:rsidR="00363732" w:rsidRDefault="00363732" w:rsidP="00363732">
            <w:pPr>
              <w:keepNext/>
            </w:pPr>
            <w:r w:rsidRPr="002509C6">
              <w:rPr>
                <w:noProof/>
                <w:lang w:eastAsia="zh-CN"/>
              </w:rPr>
              <w:drawing>
                <wp:inline distT="0" distB="0" distL="0" distR="0" wp14:anchorId="692E1E29" wp14:editId="344EB083">
                  <wp:extent cx="3017520" cy="2075521"/>
                  <wp:effectExtent l="0" t="0" r="0" b="1270"/>
                  <wp:docPr id="20" name="Picture 5">
                    <a:extLst xmlns:a="http://schemas.openxmlformats.org/drawingml/2006/main">
                      <a:ext uri="{FF2B5EF4-FFF2-40B4-BE49-F238E27FC236}">
                        <a16:creationId xmlns:a16="http://schemas.microsoft.com/office/drawing/2014/main" id="{4FC9C926-5166-4F73-8DB9-5E6884562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FC9C926-5166-4F73-8DB9-5E6884562889}"/>
                              </a:ext>
                            </a:extLst>
                          </pic:cNvPr>
                          <pic:cNvPicPr>
                            <a:picLocks noChangeAspect="1"/>
                          </pic:cNvPicPr>
                        </pic:nvPicPr>
                        <pic:blipFill>
                          <a:blip r:embed="rId17"/>
                          <a:stretch>
                            <a:fillRect/>
                          </a:stretch>
                        </pic:blipFill>
                        <pic:spPr>
                          <a:xfrm>
                            <a:off x="0" y="0"/>
                            <a:ext cx="3017520" cy="2075521"/>
                          </a:xfrm>
                          <a:prstGeom prst="rect">
                            <a:avLst/>
                          </a:prstGeom>
                        </pic:spPr>
                      </pic:pic>
                    </a:graphicData>
                  </a:graphic>
                </wp:inline>
              </w:drawing>
            </w:r>
          </w:p>
          <w:p w14:paraId="28235ED5" w14:textId="1EE13234" w:rsidR="00363732" w:rsidRPr="00494645" w:rsidRDefault="00363732" w:rsidP="006E7980">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7</w:t>
            </w:r>
            <w:r>
              <w:fldChar w:fldCharType="end"/>
            </w:r>
            <w:r w:rsidRPr="006E7980">
              <w:t xml:space="preserve">: PDCCH </w:t>
            </w:r>
            <w:r w:rsidR="00647D4D">
              <w:t xml:space="preserve">BLER </w:t>
            </w:r>
            <w:r w:rsidRPr="006E7980">
              <w:t>performance for 2.6 GHz.</w:t>
            </w:r>
          </w:p>
        </w:tc>
      </w:tr>
    </w:tbl>
    <w:p w14:paraId="2A2A1D55" w14:textId="77777777" w:rsidR="002509C6" w:rsidRDefault="002509C6" w:rsidP="004A41F7">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6E7980" w14:paraId="7B6DC981" w14:textId="77777777" w:rsidTr="001817F6">
        <w:tc>
          <w:tcPr>
            <w:tcW w:w="4814" w:type="dxa"/>
          </w:tcPr>
          <w:p w14:paraId="45C8EA39" w14:textId="77777777" w:rsidR="006E7980" w:rsidRDefault="006E7980" w:rsidP="006E7980">
            <w:pPr>
              <w:keepNext/>
            </w:pPr>
            <w:r w:rsidRPr="006D60FF">
              <w:rPr>
                <w:noProof/>
                <w:lang w:eastAsia="zh-CN"/>
              </w:rPr>
              <w:lastRenderedPageBreak/>
              <w:drawing>
                <wp:inline distT="0" distB="0" distL="0" distR="0" wp14:anchorId="6449C1B3" wp14:editId="7C5749F3">
                  <wp:extent cx="3017520" cy="2075522"/>
                  <wp:effectExtent l="0" t="0" r="0" b="1270"/>
                  <wp:docPr id="21" name="Picture 4">
                    <a:extLst xmlns:a="http://schemas.openxmlformats.org/drawingml/2006/main">
                      <a:ext uri="{FF2B5EF4-FFF2-40B4-BE49-F238E27FC236}">
                        <a16:creationId xmlns:a16="http://schemas.microsoft.com/office/drawing/2014/main" id="{B3FA65AC-C71C-445C-9985-EA7827B142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3FA65AC-C71C-445C-9985-EA7827B14224}"/>
                              </a:ext>
                            </a:extLst>
                          </pic:cNvPr>
                          <pic:cNvPicPr>
                            <a:picLocks noChangeAspect="1"/>
                          </pic:cNvPicPr>
                        </pic:nvPicPr>
                        <pic:blipFill>
                          <a:blip r:embed="rId18"/>
                          <a:stretch>
                            <a:fillRect/>
                          </a:stretch>
                        </pic:blipFill>
                        <pic:spPr>
                          <a:xfrm>
                            <a:off x="0" y="0"/>
                            <a:ext cx="3017520" cy="2075522"/>
                          </a:xfrm>
                          <a:prstGeom prst="rect">
                            <a:avLst/>
                          </a:prstGeom>
                        </pic:spPr>
                      </pic:pic>
                    </a:graphicData>
                  </a:graphic>
                </wp:inline>
              </w:drawing>
            </w:r>
          </w:p>
          <w:p w14:paraId="1A6E1FCE" w14:textId="6591033E" w:rsidR="006E7980" w:rsidRPr="00494645" w:rsidRDefault="006E7980" w:rsidP="006E7980">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8</w:t>
            </w:r>
            <w:r>
              <w:fldChar w:fldCharType="end"/>
            </w:r>
            <w:r w:rsidRPr="006E7980">
              <w:t xml:space="preserve">: PDCCH </w:t>
            </w:r>
            <w:r w:rsidR="00647D4D">
              <w:t xml:space="preserve">BLER </w:t>
            </w:r>
            <w:r w:rsidRPr="006E7980">
              <w:t>performance for 28 GHz.</w:t>
            </w:r>
          </w:p>
        </w:tc>
        <w:tc>
          <w:tcPr>
            <w:tcW w:w="4815" w:type="dxa"/>
          </w:tcPr>
          <w:p w14:paraId="47A70FBD" w14:textId="77777777" w:rsidR="006E7980" w:rsidRDefault="006E7980" w:rsidP="006E7980">
            <w:pPr>
              <w:keepNext/>
            </w:pPr>
            <w:r w:rsidRPr="00491317">
              <w:rPr>
                <w:noProof/>
                <w:lang w:eastAsia="zh-CN"/>
              </w:rPr>
              <w:drawing>
                <wp:inline distT="0" distB="0" distL="0" distR="0" wp14:anchorId="09C88DA9" wp14:editId="6E001EDE">
                  <wp:extent cx="3017760" cy="2075688"/>
                  <wp:effectExtent l="0" t="0" r="0" b="1270"/>
                  <wp:docPr id="22" name="Picture 4">
                    <a:extLst xmlns:a="http://schemas.openxmlformats.org/drawingml/2006/main">
                      <a:ext uri="{FF2B5EF4-FFF2-40B4-BE49-F238E27FC236}">
                        <a16:creationId xmlns:a16="http://schemas.microsoft.com/office/drawing/2014/main" id="{CAC27073-192F-4D83-ABC2-E359045721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AC27073-192F-4D83-ABC2-E359045721AE}"/>
                              </a:ext>
                            </a:extLst>
                          </pic:cNvPr>
                          <pic:cNvPicPr>
                            <a:picLocks noChangeAspect="1"/>
                          </pic:cNvPicPr>
                        </pic:nvPicPr>
                        <pic:blipFill>
                          <a:blip r:embed="rId19"/>
                          <a:stretch>
                            <a:fillRect/>
                          </a:stretch>
                        </pic:blipFill>
                        <pic:spPr>
                          <a:xfrm>
                            <a:off x="0" y="0"/>
                            <a:ext cx="3017760" cy="2075688"/>
                          </a:xfrm>
                          <a:prstGeom prst="rect">
                            <a:avLst/>
                          </a:prstGeom>
                        </pic:spPr>
                      </pic:pic>
                    </a:graphicData>
                  </a:graphic>
                </wp:inline>
              </w:drawing>
            </w:r>
          </w:p>
          <w:p w14:paraId="22539452" w14:textId="0C6E4AD1" w:rsidR="006E7980" w:rsidRPr="00494645" w:rsidRDefault="006E7980" w:rsidP="006E7980">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9</w:t>
            </w:r>
            <w:r>
              <w:fldChar w:fldCharType="end"/>
            </w:r>
            <w:r w:rsidRPr="001817F6">
              <w:t xml:space="preserve">: Impact of bandwidth reduction on PDCCH </w:t>
            </w:r>
            <w:r w:rsidR="00647D4D">
              <w:t xml:space="preserve">BLER </w:t>
            </w:r>
            <w:r w:rsidRPr="001817F6">
              <w:t>performance in FR2.</w:t>
            </w:r>
          </w:p>
        </w:tc>
      </w:tr>
    </w:tbl>
    <w:p w14:paraId="5CFFDCDE" w14:textId="0BEEBC90" w:rsidR="00583FD7" w:rsidRDefault="00583FD7" w:rsidP="00251256">
      <w:pPr>
        <w:keepNext/>
      </w:pPr>
    </w:p>
    <w:p w14:paraId="77802104" w14:textId="12909473" w:rsidR="00050993" w:rsidRDefault="00050993" w:rsidP="001817F6">
      <w:pPr>
        <w:pStyle w:val="Caption"/>
        <w:keepNext/>
        <w:jc w:val="center"/>
      </w:pPr>
      <w:r>
        <w:t xml:space="preserve">Table </w:t>
      </w:r>
      <w:r w:rsidR="005F7C69">
        <w:fldChar w:fldCharType="begin"/>
      </w:r>
      <w:r w:rsidR="005F7C69">
        <w:instrText xml:space="preserve"> SEQ Table \* ARABIC </w:instrText>
      </w:r>
      <w:r w:rsidR="005F7C69">
        <w:fldChar w:fldCharType="separate"/>
      </w:r>
      <w:r w:rsidR="002C493B">
        <w:rPr>
          <w:noProof/>
        </w:rPr>
        <w:t>9</w:t>
      </w:r>
      <w:r w:rsidR="005F7C69">
        <w:rPr>
          <w:noProof/>
        </w:rPr>
        <w:fldChar w:fldCharType="end"/>
      </w:r>
      <w:r>
        <w:t xml:space="preserve">: </w:t>
      </w:r>
      <w:r w:rsidR="005835EF">
        <w:t xml:space="preserve">Required </w:t>
      </w:r>
      <w:r w:rsidR="00917882">
        <w:t>SNR</w:t>
      </w:r>
      <w:r w:rsidR="00A23AEA">
        <w:t xml:space="preserve"> (dB)</w:t>
      </w:r>
      <w:r w:rsidR="00917882">
        <w:t xml:space="preserve"> for 1% BLER for PDCCH” </w:t>
      </w:r>
    </w:p>
    <w:tbl>
      <w:tblPr>
        <w:tblStyle w:val="TableGrid"/>
        <w:tblW w:w="0" w:type="auto"/>
        <w:jc w:val="center"/>
        <w:tblLook w:val="0420" w:firstRow="1" w:lastRow="0" w:firstColumn="0" w:lastColumn="0" w:noHBand="0" w:noVBand="1"/>
      </w:tblPr>
      <w:tblGrid>
        <w:gridCol w:w="2447"/>
        <w:gridCol w:w="1010"/>
        <w:gridCol w:w="905"/>
        <w:gridCol w:w="851"/>
      </w:tblGrid>
      <w:tr w:rsidR="00050993" w:rsidRPr="00DF5741" w14:paraId="08D771A8" w14:textId="77777777" w:rsidTr="00472817">
        <w:trPr>
          <w:trHeight w:val="258"/>
          <w:jc w:val="center"/>
        </w:trPr>
        <w:tc>
          <w:tcPr>
            <w:tcW w:w="0" w:type="auto"/>
            <w:shd w:val="clear" w:color="auto" w:fill="F4B083" w:themeFill="accent2" w:themeFillTint="99"/>
            <w:hideMark/>
          </w:tcPr>
          <w:p w14:paraId="6E539CF4" w14:textId="77777777" w:rsidR="00050993" w:rsidRPr="001817F6" w:rsidRDefault="00050993" w:rsidP="001817F6">
            <w:pPr>
              <w:framePr w:hSpace="180" w:wrap="around" w:vAnchor="text" w:hAnchor="text" w:xAlign="center" w:y="-38"/>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Channel and Rx antennas</w:t>
            </w:r>
          </w:p>
        </w:tc>
        <w:tc>
          <w:tcPr>
            <w:tcW w:w="0" w:type="auto"/>
            <w:shd w:val="clear" w:color="auto" w:fill="F4B083" w:themeFill="accent2" w:themeFillTint="99"/>
            <w:hideMark/>
          </w:tcPr>
          <w:p w14:paraId="18B91E6A" w14:textId="77777777" w:rsidR="00050993" w:rsidRPr="001817F6" w:rsidRDefault="00050993" w:rsidP="001817F6">
            <w:pPr>
              <w:framePr w:hSpace="180" w:wrap="around" w:vAnchor="text" w:hAnchor="text" w:xAlign="center" w:y="-38"/>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700 MHz</w:t>
            </w:r>
          </w:p>
        </w:tc>
        <w:tc>
          <w:tcPr>
            <w:tcW w:w="0" w:type="auto"/>
            <w:shd w:val="clear" w:color="auto" w:fill="F4B083" w:themeFill="accent2" w:themeFillTint="99"/>
            <w:hideMark/>
          </w:tcPr>
          <w:p w14:paraId="10D094B7" w14:textId="77777777" w:rsidR="00050993" w:rsidRPr="001817F6" w:rsidRDefault="00050993" w:rsidP="001817F6">
            <w:pPr>
              <w:framePr w:hSpace="180" w:wrap="around" w:vAnchor="text" w:hAnchor="text" w:xAlign="center" w:y="-38"/>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2.6 GHz</w:t>
            </w:r>
          </w:p>
        </w:tc>
        <w:tc>
          <w:tcPr>
            <w:tcW w:w="0" w:type="auto"/>
            <w:shd w:val="clear" w:color="auto" w:fill="F4B083" w:themeFill="accent2" w:themeFillTint="99"/>
            <w:hideMark/>
          </w:tcPr>
          <w:p w14:paraId="2CE5D98B" w14:textId="77777777" w:rsidR="00050993" w:rsidRPr="001817F6" w:rsidRDefault="00050993" w:rsidP="001817F6">
            <w:pPr>
              <w:framePr w:hSpace="180" w:wrap="around" w:vAnchor="text" w:hAnchor="text" w:xAlign="center" w:y="-38"/>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28 GHz</w:t>
            </w:r>
          </w:p>
        </w:tc>
      </w:tr>
      <w:tr w:rsidR="00050993" w:rsidRPr="00DF5741" w14:paraId="2D8205B4" w14:textId="77777777" w:rsidTr="00472817">
        <w:trPr>
          <w:trHeight w:val="421"/>
          <w:jc w:val="center"/>
        </w:trPr>
        <w:tc>
          <w:tcPr>
            <w:tcW w:w="0" w:type="auto"/>
            <w:hideMark/>
          </w:tcPr>
          <w:p w14:paraId="4C2FEA6F"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PDCCH: 4 Rx UE</w:t>
            </w:r>
          </w:p>
        </w:tc>
        <w:tc>
          <w:tcPr>
            <w:tcW w:w="0" w:type="auto"/>
            <w:shd w:val="clear" w:color="auto" w:fill="B4C6E7" w:themeFill="accent1" w:themeFillTint="66"/>
            <w:hideMark/>
          </w:tcPr>
          <w:p w14:paraId="65418B33"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p>
        </w:tc>
        <w:tc>
          <w:tcPr>
            <w:tcW w:w="0" w:type="auto"/>
            <w:hideMark/>
          </w:tcPr>
          <w:p w14:paraId="1E860C6E"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-9.2 dB</w:t>
            </w:r>
          </w:p>
        </w:tc>
        <w:tc>
          <w:tcPr>
            <w:tcW w:w="0" w:type="auto"/>
            <w:shd w:val="clear" w:color="auto" w:fill="B4C6E7" w:themeFill="accent1" w:themeFillTint="66"/>
            <w:hideMark/>
          </w:tcPr>
          <w:p w14:paraId="179796D4"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p>
        </w:tc>
      </w:tr>
      <w:tr w:rsidR="00050993" w:rsidRPr="00DF5741" w14:paraId="606CBDCF" w14:textId="77777777" w:rsidTr="00472817">
        <w:trPr>
          <w:trHeight w:val="421"/>
          <w:jc w:val="center"/>
        </w:trPr>
        <w:tc>
          <w:tcPr>
            <w:tcW w:w="0" w:type="auto"/>
            <w:hideMark/>
          </w:tcPr>
          <w:p w14:paraId="70219731"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PDCCH: 2 Rx UE</w:t>
            </w:r>
          </w:p>
        </w:tc>
        <w:tc>
          <w:tcPr>
            <w:tcW w:w="0" w:type="auto"/>
            <w:hideMark/>
          </w:tcPr>
          <w:p w14:paraId="53B2139B"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-6.5 dB</w:t>
            </w:r>
          </w:p>
        </w:tc>
        <w:tc>
          <w:tcPr>
            <w:tcW w:w="0" w:type="auto"/>
            <w:hideMark/>
          </w:tcPr>
          <w:p w14:paraId="71A71538"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-6 dB</w:t>
            </w:r>
          </w:p>
        </w:tc>
        <w:tc>
          <w:tcPr>
            <w:tcW w:w="0" w:type="auto"/>
            <w:hideMark/>
          </w:tcPr>
          <w:p w14:paraId="31E60579"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-6 dB</w:t>
            </w:r>
          </w:p>
        </w:tc>
      </w:tr>
      <w:tr w:rsidR="00050993" w:rsidRPr="00DF5741" w14:paraId="773F1893" w14:textId="77777777" w:rsidTr="00472817">
        <w:trPr>
          <w:trHeight w:val="421"/>
          <w:jc w:val="center"/>
        </w:trPr>
        <w:tc>
          <w:tcPr>
            <w:tcW w:w="0" w:type="auto"/>
            <w:hideMark/>
          </w:tcPr>
          <w:p w14:paraId="46BA99A5"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PDCCH: 1 Rx UE</w:t>
            </w:r>
          </w:p>
        </w:tc>
        <w:tc>
          <w:tcPr>
            <w:tcW w:w="0" w:type="auto"/>
            <w:hideMark/>
          </w:tcPr>
          <w:p w14:paraId="7FA53AE9"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-2.8 dB</w:t>
            </w:r>
          </w:p>
        </w:tc>
        <w:tc>
          <w:tcPr>
            <w:tcW w:w="0" w:type="auto"/>
            <w:hideMark/>
          </w:tcPr>
          <w:p w14:paraId="00D1F309"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-3 dB</w:t>
            </w:r>
          </w:p>
        </w:tc>
        <w:tc>
          <w:tcPr>
            <w:tcW w:w="0" w:type="auto"/>
            <w:hideMark/>
          </w:tcPr>
          <w:p w14:paraId="11655373" w14:textId="77777777" w:rsidR="00050993" w:rsidRPr="001817F6" w:rsidRDefault="00050993" w:rsidP="001817F6">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-2.1 dB</w:t>
            </w:r>
          </w:p>
        </w:tc>
      </w:tr>
    </w:tbl>
    <w:p w14:paraId="4E175F4E" w14:textId="77777777" w:rsidR="001817F6" w:rsidRDefault="001817F6" w:rsidP="004A41F7">
      <w:pPr>
        <w:rPr>
          <w:lang w:eastAsia="zh-CN"/>
        </w:rPr>
      </w:pPr>
    </w:p>
    <w:p w14:paraId="3AB39149" w14:textId="7AEEA6A7" w:rsidR="001F316E" w:rsidRDefault="001F316E" w:rsidP="001F316E">
      <w:pPr>
        <w:pStyle w:val="Caption"/>
        <w:keepNext/>
      </w:pPr>
    </w:p>
    <w:p w14:paraId="307C58C5" w14:textId="2D663A09" w:rsidR="00791D39" w:rsidRDefault="00791D39" w:rsidP="00791D39">
      <w:pPr>
        <w:rPr>
          <w:lang w:eastAsia="en-GB"/>
        </w:rPr>
      </w:pPr>
    </w:p>
    <w:p w14:paraId="45CD3526" w14:textId="77777777" w:rsidR="00791D39" w:rsidRPr="00791D39" w:rsidRDefault="00791D39" w:rsidP="00791D39">
      <w:pPr>
        <w:rPr>
          <w:lang w:eastAsia="en-GB"/>
        </w:rPr>
      </w:pPr>
    </w:p>
    <w:p w14:paraId="7605896A" w14:textId="77777777" w:rsidR="001F316E" w:rsidRPr="001F316E" w:rsidRDefault="001F316E" w:rsidP="001F316E">
      <w:pPr>
        <w:rPr>
          <w:lang w:eastAsia="en-GB"/>
        </w:rPr>
      </w:pPr>
    </w:p>
    <w:p w14:paraId="63A9521C" w14:textId="0B870F3A" w:rsidR="00BF78BA" w:rsidRDefault="00BF78BA" w:rsidP="00BF78BA">
      <w:pPr>
        <w:pStyle w:val="Caption"/>
        <w:keepNext/>
        <w:jc w:val="center"/>
      </w:pPr>
      <w:r>
        <w:t xml:space="preserve">Table </w:t>
      </w:r>
      <w:r w:rsidR="005F7C69">
        <w:fldChar w:fldCharType="begin"/>
      </w:r>
      <w:r w:rsidR="005F7C69">
        <w:instrText xml:space="preserve"> SEQ Table \* ARABIC </w:instrText>
      </w:r>
      <w:r w:rsidR="005F7C69">
        <w:fldChar w:fldCharType="separate"/>
      </w:r>
      <w:r w:rsidR="002C493B">
        <w:rPr>
          <w:noProof/>
        </w:rPr>
        <w:t>10</w:t>
      </w:r>
      <w:r w:rsidR="005F7C69">
        <w:rPr>
          <w:noProof/>
        </w:rPr>
        <w:fldChar w:fldCharType="end"/>
      </w:r>
      <w:r>
        <w:t>: Impact of bandwidth reduction on PDCCH in FR2.</w:t>
      </w:r>
    </w:p>
    <w:tbl>
      <w:tblPr>
        <w:tblStyle w:val="TableGrid"/>
        <w:tblW w:w="0" w:type="auto"/>
        <w:jc w:val="center"/>
        <w:tblLook w:val="0420" w:firstRow="1" w:lastRow="0" w:firstColumn="0" w:lastColumn="0" w:noHBand="0" w:noVBand="1"/>
      </w:tblPr>
      <w:tblGrid>
        <w:gridCol w:w="1868"/>
        <w:gridCol w:w="1661"/>
      </w:tblGrid>
      <w:tr w:rsidR="00C12201" w:rsidRPr="00DF5741" w14:paraId="56FC90F9" w14:textId="77777777" w:rsidTr="001817F6">
        <w:trPr>
          <w:trHeight w:val="251"/>
          <w:jc w:val="center"/>
        </w:trPr>
        <w:tc>
          <w:tcPr>
            <w:tcW w:w="0" w:type="auto"/>
            <w:shd w:val="clear" w:color="auto" w:fill="F4B083" w:themeFill="accent2" w:themeFillTint="99"/>
            <w:hideMark/>
          </w:tcPr>
          <w:p w14:paraId="21590D74" w14:textId="77777777" w:rsidR="00C12201" w:rsidRPr="001817F6" w:rsidRDefault="00C12201" w:rsidP="001817F6">
            <w:pPr>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Scenario</w:t>
            </w:r>
          </w:p>
        </w:tc>
        <w:tc>
          <w:tcPr>
            <w:tcW w:w="0" w:type="auto"/>
            <w:shd w:val="clear" w:color="auto" w:fill="F4B083" w:themeFill="accent2" w:themeFillTint="99"/>
            <w:hideMark/>
          </w:tcPr>
          <w:p w14:paraId="7065EE29" w14:textId="77777777" w:rsidR="00C12201" w:rsidRPr="001817F6" w:rsidRDefault="00C12201" w:rsidP="001817F6">
            <w:pPr>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1% BLER (SNR)</w:t>
            </w:r>
          </w:p>
        </w:tc>
      </w:tr>
      <w:tr w:rsidR="00C12201" w:rsidRPr="00DF5741" w14:paraId="0D7B6E13" w14:textId="77777777" w:rsidTr="001817F6">
        <w:trPr>
          <w:trHeight w:val="177"/>
          <w:jc w:val="center"/>
        </w:trPr>
        <w:tc>
          <w:tcPr>
            <w:tcW w:w="0" w:type="auto"/>
            <w:hideMark/>
          </w:tcPr>
          <w:p w14:paraId="325279EC" w14:textId="77777777" w:rsidR="00C12201" w:rsidRPr="001817F6" w:rsidRDefault="00C12201" w:rsidP="001817F6">
            <w:pPr>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2 Rx UE (100 MHz BW)</w:t>
            </w:r>
          </w:p>
        </w:tc>
        <w:tc>
          <w:tcPr>
            <w:tcW w:w="0" w:type="auto"/>
            <w:hideMark/>
          </w:tcPr>
          <w:p w14:paraId="211C27EE" w14:textId="77777777" w:rsidR="00C12201" w:rsidRPr="001817F6" w:rsidRDefault="00C12201" w:rsidP="001817F6">
            <w:pPr>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-6 dB</w:t>
            </w:r>
          </w:p>
        </w:tc>
      </w:tr>
      <w:tr w:rsidR="00C12201" w:rsidRPr="00DF5741" w14:paraId="49234906" w14:textId="77777777" w:rsidTr="001817F6">
        <w:trPr>
          <w:trHeight w:val="177"/>
          <w:jc w:val="center"/>
        </w:trPr>
        <w:tc>
          <w:tcPr>
            <w:tcW w:w="0" w:type="auto"/>
            <w:hideMark/>
          </w:tcPr>
          <w:p w14:paraId="533A85E6" w14:textId="77777777" w:rsidR="00C12201" w:rsidRPr="001817F6" w:rsidRDefault="00C12201" w:rsidP="001817F6">
            <w:pPr>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2 Rx UE (50 MHz BW)</w:t>
            </w:r>
          </w:p>
        </w:tc>
        <w:tc>
          <w:tcPr>
            <w:tcW w:w="0" w:type="auto"/>
            <w:hideMark/>
          </w:tcPr>
          <w:p w14:paraId="072FAED6" w14:textId="77777777" w:rsidR="00C12201" w:rsidRPr="001817F6" w:rsidRDefault="00C12201" w:rsidP="001817F6">
            <w:pPr>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-4.5 dB (1.5 dB loss)</w:t>
            </w:r>
          </w:p>
        </w:tc>
      </w:tr>
      <w:tr w:rsidR="00C12201" w:rsidRPr="00DF5741" w14:paraId="3D598DC0" w14:textId="77777777" w:rsidTr="001817F6">
        <w:trPr>
          <w:trHeight w:val="177"/>
          <w:jc w:val="center"/>
        </w:trPr>
        <w:tc>
          <w:tcPr>
            <w:tcW w:w="0" w:type="auto"/>
            <w:hideMark/>
          </w:tcPr>
          <w:p w14:paraId="69B5513B" w14:textId="77777777" w:rsidR="00C12201" w:rsidRPr="001817F6" w:rsidRDefault="00C12201" w:rsidP="001817F6">
            <w:pPr>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1 Rx UE (100 MHz BW)</w:t>
            </w:r>
          </w:p>
        </w:tc>
        <w:tc>
          <w:tcPr>
            <w:tcW w:w="0" w:type="auto"/>
            <w:hideMark/>
          </w:tcPr>
          <w:p w14:paraId="6BFA2D68" w14:textId="77777777" w:rsidR="00C12201" w:rsidRPr="001817F6" w:rsidRDefault="00C12201" w:rsidP="001817F6">
            <w:pPr>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-2.1 dB</w:t>
            </w:r>
          </w:p>
        </w:tc>
      </w:tr>
      <w:tr w:rsidR="00C12201" w:rsidRPr="00DF5741" w14:paraId="13E2CC7D" w14:textId="77777777" w:rsidTr="001817F6">
        <w:trPr>
          <w:trHeight w:val="177"/>
          <w:jc w:val="center"/>
        </w:trPr>
        <w:tc>
          <w:tcPr>
            <w:tcW w:w="0" w:type="auto"/>
            <w:hideMark/>
          </w:tcPr>
          <w:p w14:paraId="2F9FCC01" w14:textId="77777777" w:rsidR="00C12201" w:rsidRPr="001817F6" w:rsidRDefault="00C12201" w:rsidP="001817F6">
            <w:pPr>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1 Rx UE (50 MHz BW)</w:t>
            </w:r>
          </w:p>
        </w:tc>
        <w:tc>
          <w:tcPr>
            <w:tcW w:w="0" w:type="auto"/>
            <w:hideMark/>
          </w:tcPr>
          <w:p w14:paraId="20620042" w14:textId="77777777" w:rsidR="00C12201" w:rsidRPr="001817F6" w:rsidRDefault="00C12201" w:rsidP="001817F6">
            <w:pPr>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-0.4 dB (1.7 dB loss)</w:t>
            </w:r>
          </w:p>
        </w:tc>
      </w:tr>
    </w:tbl>
    <w:p w14:paraId="0877CE62" w14:textId="77777777" w:rsidR="006D60FF" w:rsidRPr="00D15999" w:rsidRDefault="006D60FF" w:rsidP="004A41F7">
      <w:pPr>
        <w:rPr>
          <w:lang w:eastAsia="zh-CN"/>
        </w:rPr>
      </w:pPr>
    </w:p>
    <w:p w14:paraId="00C02731" w14:textId="09952AF9" w:rsidR="00117FFD" w:rsidRPr="00ED5F10" w:rsidRDefault="00117FFD" w:rsidP="00A77F85">
      <w:pPr>
        <w:pStyle w:val="Observation"/>
      </w:pPr>
      <w:bookmarkStart w:id="17" w:name="_Toc47701344"/>
      <w:r w:rsidRPr="00A02AA2">
        <w:t>For the evaluated scenarios,</w:t>
      </w:r>
      <w:r w:rsidRPr="006C07BD">
        <w:t xml:space="preserve"> the coverage loss</w:t>
      </w:r>
      <w:r w:rsidRPr="00FA0C77">
        <w:t>es</w:t>
      </w:r>
      <w:r w:rsidRPr="001606C7">
        <w:t xml:space="preserve"> </w:t>
      </w:r>
      <w:r>
        <w:t xml:space="preserve">for PDCCH (1% BLER) </w:t>
      </w:r>
      <w:r w:rsidRPr="001606C7">
        <w:t>incurr</w:t>
      </w:r>
      <w:r w:rsidRPr="00ED5F10">
        <w:t>ed from reducing the number of receiver branches for a RedCap UE with respect to the reference NR UE are:</w:t>
      </w:r>
      <w:r w:rsidR="00391668">
        <w:t xml:space="preserve"> i) </w:t>
      </w:r>
      <w:r w:rsidR="008609F6" w:rsidRPr="00732C96">
        <w:rPr>
          <w:rFonts w:ascii="Calibri" w:eastAsia="Calibri" w:hAnsi="Calibri" w:cs="Calibri"/>
          <w:lang w:eastAsia="sv-SE"/>
        </w:rPr>
        <w:t>3</w:t>
      </w:r>
      <w:r w:rsidRPr="00732C96">
        <w:rPr>
          <w:rFonts w:ascii="Calibri" w:eastAsia="Calibri" w:hAnsi="Calibri" w:cs="Calibri"/>
          <w:lang w:eastAsia="sv-SE"/>
        </w:rPr>
        <w:t>.</w:t>
      </w:r>
      <w:r w:rsidR="008609F6" w:rsidRPr="00732C96">
        <w:rPr>
          <w:rFonts w:ascii="Calibri" w:eastAsia="Calibri" w:hAnsi="Calibri" w:cs="Calibri"/>
          <w:lang w:eastAsia="sv-SE"/>
        </w:rPr>
        <w:t>7</w:t>
      </w:r>
      <w:r w:rsidRPr="00732C96">
        <w:rPr>
          <w:rFonts w:ascii="Calibri" w:eastAsia="Calibri" w:hAnsi="Calibri" w:cs="Calibri"/>
          <w:lang w:eastAsia="sv-SE"/>
        </w:rPr>
        <w:t xml:space="preserve"> dB for a 1 Rx RedCap UE in FR1 FDD band</w:t>
      </w:r>
      <w:r w:rsidR="00391668" w:rsidRPr="00732C96">
        <w:rPr>
          <w:rFonts w:ascii="Calibri" w:eastAsia="Calibri" w:hAnsi="Calibri" w:cs="Calibri"/>
          <w:lang w:eastAsia="sv-SE"/>
        </w:rPr>
        <w:t xml:space="preserve">; ii) </w:t>
      </w:r>
      <w:r w:rsidRPr="00732C96">
        <w:rPr>
          <w:rFonts w:ascii="Calibri" w:eastAsia="Calibri" w:hAnsi="Calibri" w:cs="Calibri"/>
          <w:lang w:eastAsia="sv-SE"/>
        </w:rPr>
        <w:t>3</w:t>
      </w:r>
      <w:r w:rsidR="003C7E71" w:rsidRPr="00732C96">
        <w:rPr>
          <w:rFonts w:ascii="Calibri" w:eastAsia="Calibri" w:hAnsi="Calibri" w:cs="Calibri"/>
          <w:lang w:eastAsia="sv-SE"/>
        </w:rPr>
        <w:t>.2</w:t>
      </w:r>
      <w:r w:rsidR="00DE44EE" w:rsidRPr="00732C96">
        <w:rPr>
          <w:rFonts w:ascii="Calibri" w:eastAsia="Calibri" w:hAnsi="Calibri" w:cs="Calibri"/>
          <w:lang w:eastAsia="sv-SE"/>
        </w:rPr>
        <w:t xml:space="preserve"> dB</w:t>
      </w:r>
      <w:r w:rsidRPr="00732C96">
        <w:rPr>
          <w:rFonts w:ascii="Calibri" w:eastAsia="Calibri" w:hAnsi="Calibri" w:cs="Calibri"/>
          <w:lang w:eastAsia="sv-SE"/>
        </w:rPr>
        <w:t xml:space="preserve"> and 6.</w:t>
      </w:r>
      <w:r w:rsidR="003C7E71" w:rsidRPr="00732C96">
        <w:rPr>
          <w:rFonts w:ascii="Calibri" w:eastAsia="Calibri" w:hAnsi="Calibri" w:cs="Calibri"/>
          <w:lang w:eastAsia="sv-SE"/>
        </w:rPr>
        <w:t>2</w:t>
      </w:r>
      <w:r w:rsidRPr="00732C96">
        <w:rPr>
          <w:rFonts w:ascii="Calibri" w:eastAsia="Calibri" w:hAnsi="Calibri" w:cs="Calibri"/>
          <w:lang w:eastAsia="sv-SE"/>
        </w:rPr>
        <w:t xml:space="preserve"> dB for a 2 Rx and </w:t>
      </w:r>
      <w:r w:rsidR="00FD71E7" w:rsidRPr="00732C96">
        <w:rPr>
          <w:rFonts w:ascii="Calibri" w:eastAsia="Calibri" w:hAnsi="Calibri" w:cs="Calibri"/>
          <w:lang w:eastAsia="sv-SE"/>
        </w:rPr>
        <w:t>1</w:t>
      </w:r>
      <w:r w:rsidRPr="00732C96">
        <w:rPr>
          <w:rFonts w:ascii="Calibri" w:eastAsia="Calibri" w:hAnsi="Calibri" w:cs="Calibri"/>
          <w:lang w:eastAsia="sv-SE"/>
        </w:rPr>
        <w:t xml:space="preserve"> Rx Red</w:t>
      </w:r>
      <w:r w:rsidR="00A83566">
        <w:rPr>
          <w:rFonts w:ascii="Calibri" w:eastAsia="Calibri" w:hAnsi="Calibri" w:cs="Calibri"/>
          <w:lang w:eastAsia="sv-SE"/>
        </w:rPr>
        <w:t>C</w:t>
      </w:r>
      <w:r w:rsidRPr="00732C96">
        <w:rPr>
          <w:rFonts w:ascii="Calibri" w:eastAsia="Calibri" w:hAnsi="Calibri" w:cs="Calibri"/>
          <w:lang w:eastAsia="sv-SE"/>
        </w:rPr>
        <w:t>ap UE, respectively, in FR1 TDD band</w:t>
      </w:r>
      <w:r w:rsidR="00391668" w:rsidRPr="00732C96">
        <w:rPr>
          <w:rFonts w:ascii="Calibri" w:eastAsia="Calibri" w:hAnsi="Calibri" w:cs="Calibri"/>
          <w:lang w:eastAsia="sv-SE"/>
        </w:rPr>
        <w:t xml:space="preserve">; and iii) </w:t>
      </w:r>
      <w:r w:rsidRPr="00732C96">
        <w:rPr>
          <w:rFonts w:ascii="Calibri" w:eastAsia="Calibri" w:hAnsi="Calibri" w:cs="Calibri"/>
          <w:lang w:eastAsia="sv-SE"/>
        </w:rPr>
        <w:t>3.</w:t>
      </w:r>
      <w:r w:rsidR="003C7E71" w:rsidRPr="00732C96">
        <w:rPr>
          <w:rFonts w:ascii="Calibri" w:eastAsia="Calibri" w:hAnsi="Calibri" w:cs="Calibri"/>
          <w:lang w:eastAsia="sv-SE"/>
        </w:rPr>
        <w:t>9</w:t>
      </w:r>
      <w:r w:rsidRPr="00732C96">
        <w:rPr>
          <w:rFonts w:ascii="Calibri" w:eastAsia="Calibri" w:hAnsi="Calibri" w:cs="Calibri"/>
          <w:lang w:eastAsia="sv-SE"/>
        </w:rPr>
        <w:t xml:space="preserve"> dB for a 1 Rx RedCap UE in FR2.</w:t>
      </w:r>
      <w:bookmarkEnd w:id="17"/>
    </w:p>
    <w:p w14:paraId="06533620" w14:textId="1C5FD236" w:rsidR="00F7083F" w:rsidRDefault="004215B0" w:rsidP="00A77F85">
      <w:pPr>
        <w:pStyle w:val="Observation"/>
      </w:pPr>
      <w:bookmarkStart w:id="18" w:name="_Toc47023251"/>
      <w:bookmarkStart w:id="19" w:name="_Toc47701345"/>
      <w:r w:rsidRPr="00391668">
        <w:t>In FR2, a 50 MHz UE bandwidth can still detect PDCCH in the CORESET for Type0-PDCCH configured with 69.12 MHz bandwidth. At 1% BLER, the degradation is about 1.7 dB and 1.5 dB for 1 Rx and 2 Rx UEs, respectively.</w:t>
      </w:r>
      <w:bookmarkEnd w:id="18"/>
      <w:bookmarkEnd w:id="19"/>
    </w:p>
    <w:p w14:paraId="1C8E8D28" w14:textId="6A00B799" w:rsidR="006D7FDF" w:rsidRPr="006040C2" w:rsidRDefault="00F7083F" w:rsidP="006040C2">
      <w:pPr>
        <w:pStyle w:val="Heading3"/>
      </w:pPr>
      <w:r>
        <w:t>PDSCH</w:t>
      </w:r>
    </w:p>
    <w:p w14:paraId="27720A70" w14:textId="4254408A" w:rsidR="006D7FDF" w:rsidRDefault="00C7211C" w:rsidP="006D2319">
      <w:pPr>
        <w:rPr>
          <w:lang w:eastAsia="zh-CN"/>
        </w:rPr>
      </w:pPr>
      <w:r w:rsidRPr="00C7211C">
        <w:rPr>
          <w:lang w:eastAsia="zh-CN"/>
        </w:rPr>
        <w:fldChar w:fldCharType="begin"/>
      </w:r>
      <w:r w:rsidRPr="00C7211C">
        <w:rPr>
          <w:lang w:eastAsia="zh-CN"/>
        </w:rPr>
        <w:instrText xml:space="preserve"> REF _Ref47017859 \h </w:instrText>
      </w:r>
      <w:r>
        <w:rPr>
          <w:lang w:eastAsia="zh-CN"/>
        </w:rPr>
        <w:instrText xml:space="preserve"> \* MERGEFORMAT </w:instrText>
      </w:r>
      <w:r w:rsidRPr="00C7211C">
        <w:rPr>
          <w:lang w:eastAsia="zh-CN"/>
        </w:rPr>
      </w:r>
      <w:r w:rsidRPr="00C7211C">
        <w:rPr>
          <w:lang w:eastAsia="zh-CN"/>
        </w:rPr>
        <w:fldChar w:fldCharType="separate"/>
      </w:r>
      <w:r w:rsidR="002C493B">
        <w:t xml:space="preserve">Table </w:t>
      </w:r>
      <w:r w:rsidR="002C493B">
        <w:rPr>
          <w:noProof/>
        </w:rPr>
        <w:t>11</w:t>
      </w:r>
      <w:r w:rsidRPr="00C7211C">
        <w:rPr>
          <w:lang w:eastAsia="zh-CN"/>
        </w:rPr>
        <w:fldChar w:fldCharType="end"/>
      </w:r>
      <w:r w:rsidRPr="00C7211C">
        <w:rPr>
          <w:lang w:eastAsia="zh-CN"/>
        </w:rPr>
        <w:t xml:space="preserve"> shows the </w:t>
      </w:r>
      <w:r>
        <w:rPr>
          <w:lang w:eastAsia="zh-CN"/>
        </w:rPr>
        <w:t>channel-specific parameters and performance targets for PDSCH (</w:t>
      </w:r>
      <w:r w:rsidR="005A4E2B">
        <w:rPr>
          <w:lang w:eastAsia="zh-CN"/>
        </w:rPr>
        <w:t xml:space="preserve">eMBB </w:t>
      </w:r>
      <w:r>
        <w:rPr>
          <w:lang w:eastAsia="zh-CN"/>
        </w:rPr>
        <w:t xml:space="preserve">data), Msg 2, and Msg 4. </w:t>
      </w:r>
      <w:r w:rsidR="004344F0">
        <w:rPr>
          <w:lang w:eastAsia="zh-CN"/>
        </w:rPr>
        <w:t xml:space="preserve">We have adjusted the TBS and MCS accordingly, so that we can obtain the targeted data rate for the reference UE. </w:t>
      </w:r>
      <w:r w:rsidR="00652876">
        <w:rPr>
          <w:lang w:eastAsia="zh-CN"/>
        </w:rPr>
        <w:t>Then, t</w:t>
      </w:r>
      <w:r w:rsidR="004344F0">
        <w:rPr>
          <w:lang w:eastAsia="zh-CN"/>
        </w:rPr>
        <w:t xml:space="preserve">he target data rates for RedCap UEs </w:t>
      </w:r>
      <w:r w:rsidR="005F7C69">
        <w:rPr>
          <w:lang w:eastAsia="zh-CN"/>
        </w:rPr>
        <w:t>are</w:t>
      </w:r>
      <w:r w:rsidR="004344F0">
        <w:rPr>
          <w:lang w:eastAsia="zh-CN"/>
        </w:rPr>
        <w:t xml:space="preserve"> adjusted lower to reflect the BW constraint.</w:t>
      </w:r>
      <w:r w:rsidR="006D2319">
        <w:rPr>
          <w:lang w:eastAsia="zh-CN"/>
        </w:rPr>
        <w:t xml:space="preserve"> As an e</w:t>
      </w:r>
      <w:r w:rsidR="004344F0">
        <w:rPr>
          <w:lang w:eastAsia="zh-CN"/>
        </w:rPr>
        <w:t>xample: for 2.6 GHz with 30 kHz SCS, there are 51 PRBs in</w:t>
      </w:r>
      <w:r w:rsidR="00C500C0">
        <w:rPr>
          <w:lang w:eastAsia="zh-CN"/>
        </w:rPr>
        <w:t xml:space="preserve"> limited bandwidth of</w:t>
      </w:r>
      <w:r w:rsidR="004344F0">
        <w:rPr>
          <w:lang w:eastAsia="zh-CN"/>
        </w:rPr>
        <w:t xml:space="preserve"> 20 MHz. We use the MCS value from the reference UE, i.e. MCS=0. So, we end up with TBS=1480. </w:t>
      </w:r>
      <w:r w:rsidR="006443F2">
        <w:rPr>
          <w:lang w:eastAsia="zh-CN"/>
        </w:rPr>
        <w:t>Considering the targeted BLER, t</w:t>
      </w:r>
      <w:r w:rsidR="004344F0">
        <w:rPr>
          <w:lang w:eastAsia="zh-CN"/>
        </w:rPr>
        <w:t>his then give 1480/0.005*(1-0.1)</w:t>
      </w:r>
      <w:r w:rsidR="00021846">
        <w:rPr>
          <w:lang w:eastAsia="zh-CN"/>
        </w:rPr>
        <w:t xml:space="preserve"> </w:t>
      </w:r>
      <w:r w:rsidR="004344F0">
        <w:rPr>
          <w:lang w:eastAsia="zh-CN"/>
        </w:rPr>
        <w:t>=</w:t>
      </w:r>
      <w:r w:rsidR="00021846">
        <w:rPr>
          <w:lang w:eastAsia="zh-CN"/>
        </w:rPr>
        <w:t xml:space="preserve"> </w:t>
      </w:r>
      <w:r w:rsidR="004344F0">
        <w:rPr>
          <w:lang w:eastAsia="zh-CN"/>
        </w:rPr>
        <w:t>2.7 Mbps.</w:t>
      </w:r>
      <w:r w:rsidR="004F2E49">
        <w:rPr>
          <w:lang w:eastAsia="zh-CN"/>
        </w:rPr>
        <w:t xml:space="preserve"> In essence, for eMBB data, the coverage is assessed based on the same spectral efficiency expected from the reference and RedCap UE</w:t>
      </w:r>
      <w:r w:rsidR="005F7C69">
        <w:rPr>
          <w:lang w:eastAsia="zh-CN"/>
        </w:rPr>
        <w:t>s</w:t>
      </w:r>
      <w:bookmarkStart w:id="20" w:name="_GoBack"/>
      <w:bookmarkEnd w:id="20"/>
      <w:r w:rsidR="004F2E49">
        <w:rPr>
          <w:lang w:eastAsia="zh-CN"/>
        </w:rPr>
        <w:t xml:space="preserve">. </w:t>
      </w:r>
    </w:p>
    <w:p w14:paraId="56ECE90C" w14:textId="62F4C46E" w:rsidR="00E867DE" w:rsidRDefault="00E867DE" w:rsidP="00E867DE">
      <w:pPr>
        <w:pStyle w:val="Caption"/>
        <w:keepNext/>
        <w:jc w:val="center"/>
      </w:pPr>
      <w:bookmarkStart w:id="21" w:name="_Ref47017859"/>
      <w:r>
        <w:lastRenderedPageBreak/>
        <w:t xml:space="preserve">Table </w:t>
      </w:r>
      <w:r w:rsidR="005F7C69">
        <w:fldChar w:fldCharType="begin"/>
      </w:r>
      <w:r w:rsidR="005F7C69">
        <w:instrText xml:space="preserve"> SEQ Table \* ARABIC </w:instrText>
      </w:r>
      <w:r w:rsidR="005F7C69">
        <w:fldChar w:fldCharType="separate"/>
      </w:r>
      <w:r w:rsidR="002C493B">
        <w:rPr>
          <w:noProof/>
        </w:rPr>
        <w:t>11</w:t>
      </w:r>
      <w:r w:rsidR="005F7C69">
        <w:rPr>
          <w:noProof/>
        </w:rPr>
        <w:fldChar w:fldCharType="end"/>
      </w:r>
      <w:bookmarkEnd w:id="21"/>
      <w:r w:rsidRPr="00E867DE">
        <w:t>: PDSCH (</w:t>
      </w:r>
      <w:r w:rsidR="005A4E2B">
        <w:t xml:space="preserve">eMBB </w:t>
      </w:r>
      <w:r w:rsidRPr="00E867DE">
        <w:t>data), Msg 2, and Msg 4 parameters.</w:t>
      </w:r>
    </w:p>
    <w:tbl>
      <w:tblPr>
        <w:tblStyle w:val="TableGrid"/>
        <w:tblW w:w="0" w:type="auto"/>
        <w:tblInd w:w="360" w:type="dxa"/>
        <w:tblLook w:val="04A0" w:firstRow="1" w:lastRow="0" w:firstColumn="1" w:lastColumn="0" w:noHBand="0" w:noVBand="1"/>
      </w:tblPr>
      <w:tblGrid>
        <w:gridCol w:w="1645"/>
        <w:gridCol w:w="2586"/>
        <w:gridCol w:w="2519"/>
        <w:gridCol w:w="2519"/>
      </w:tblGrid>
      <w:tr w:rsidR="00E077E8" w14:paraId="69EFB94C" w14:textId="77777777" w:rsidTr="008D7195">
        <w:tc>
          <w:tcPr>
            <w:tcW w:w="0" w:type="auto"/>
            <w:shd w:val="clear" w:color="auto" w:fill="F4B083" w:themeFill="accent2" w:themeFillTint="99"/>
          </w:tcPr>
          <w:p w14:paraId="5CD3C79F" w14:textId="16BF06B9" w:rsidR="00E077E8" w:rsidRPr="00E077E8" w:rsidRDefault="00E077E8" w:rsidP="00E077E8">
            <w:pPr>
              <w:spacing w:after="0" w:line="240" w:lineRule="auto"/>
              <w:rPr>
                <w:rFonts w:ascii="Calibri Light" w:eastAsia="Times New Roman" w:hAnsi="Calibri Light" w:cs="Calibri Light"/>
                <w:b/>
                <w:bCs/>
                <w:color w:val="000000"/>
              </w:rPr>
            </w:pPr>
            <w:r w:rsidRPr="00E077E8">
              <w:rPr>
                <w:rFonts w:ascii="Calibri Light" w:eastAsia="Times New Roman" w:hAnsi="Calibri Light" w:cs="Calibri Light"/>
                <w:b/>
                <w:bCs/>
                <w:color w:val="000000"/>
              </w:rPr>
              <w:t>Parameter</w:t>
            </w:r>
          </w:p>
        </w:tc>
        <w:tc>
          <w:tcPr>
            <w:tcW w:w="0" w:type="auto"/>
            <w:shd w:val="clear" w:color="auto" w:fill="F4B083" w:themeFill="accent2" w:themeFillTint="99"/>
          </w:tcPr>
          <w:p w14:paraId="439E0B55" w14:textId="5FA9FE1D" w:rsidR="00E077E8" w:rsidRPr="00E077E8" w:rsidRDefault="00503D2D" w:rsidP="00E077E8">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 xml:space="preserve">Value for </w:t>
            </w:r>
            <w:r w:rsidR="00BB0997">
              <w:rPr>
                <w:rFonts w:ascii="Calibri Light" w:eastAsia="Times New Roman" w:hAnsi="Calibri Light" w:cs="Calibri Light"/>
                <w:b/>
                <w:color w:val="000000"/>
              </w:rPr>
              <w:t xml:space="preserve">PDSCH </w:t>
            </w:r>
            <w:r w:rsidR="003C74F0">
              <w:rPr>
                <w:rFonts w:ascii="Calibri Light" w:eastAsia="Times New Roman" w:hAnsi="Calibri Light" w:cs="Calibri Light"/>
                <w:b/>
                <w:color w:val="000000"/>
              </w:rPr>
              <w:t xml:space="preserve">eMBB </w:t>
            </w:r>
            <w:r w:rsidR="00BE3777">
              <w:rPr>
                <w:rFonts w:ascii="Calibri Light" w:eastAsia="Times New Roman" w:hAnsi="Calibri Light" w:cs="Calibri Light"/>
                <w:b/>
                <w:color w:val="000000"/>
              </w:rPr>
              <w:t>data</w:t>
            </w:r>
          </w:p>
        </w:tc>
        <w:tc>
          <w:tcPr>
            <w:tcW w:w="0" w:type="auto"/>
            <w:shd w:val="clear" w:color="auto" w:fill="F4B083" w:themeFill="accent2" w:themeFillTint="99"/>
          </w:tcPr>
          <w:p w14:paraId="21259D4A" w14:textId="5297E7E7" w:rsidR="00E077E8" w:rsidRPr="00E077E8" w:rsidRDefault="00503D2D" w:rsidP="00E077E8">
            <w:pPr>
              <w:spacing w:after="0" w:line="240" w:lineRule="auto"/>
              <w:rPr>
                <w:rFonts w:ascii="Calibri Light" w:eastAsia="Times New Roman" w:hAnsi="Calibri Light" w:cs="Calibri Light"/>
                <w:b/>
                <w:bCs/>
                <w:color w:val="000000"/>
              </w:rPr>
            </w:pPr>
            <w:r>
              <w:rPr>
                <w:rFonts w:ascii="Calibri Light" w:eastAsia="Times New Roman" w:hAnsi="Calibri Light" w:cs="Calibri Light"/>
                <w:b/>
                <w:bCs/>
                <w:color w:val="000000"/>
              </w:rPr>
              <w:t xml:space="preserve">Value for </w:t>
            </w:r>
            <w:r w:rsidR="00E077E8" w:rsidRPr="00E077E8">
              <w:rPr>
                <w:rFonts w:ascii="Calibri Light" w:eastAsia="Times New Roman" w:hAnsi="Calibri Light" w:cs="Calibri Light"/>
                <w:b/>
                <w:bCs/>
                <w:color w:val="000000"/>
              </w:rPr>
              <w:t>Msg 2</w:t>
            </w:r>
          </w:p>
        </w:tc>
        <w:tc>
          <w:tcPr>
            <w:tcW w:w="0" w:type="auto"/>
            <w:shd w:val="clear" w:color="auto" w:fill="F4B083" w:themeFill="accent2" w:themeFillTint="99"/>
          </w:tcPr>
          <w:p w14:paraId="3B0FD874" w14:textId="120B55F2" w:rsidR="00E077E8" w:rsidRPr="00E077E8" w:rsidRDefault="00503D2D" w:rsidP="00E077E8">
            <w:pPr>
              <w:spacing w:after="0" w:line="240" w:lineRule="auto"/>
              <w:rPr>
                <w:rFonts w:ascii="Calibri Light" w:eastAsia="Times New Roman" w:hAnsi="Calibri Light" w:cs="Calibri Light"/>
                <w:b/>
                <w:bCs/>
                <w:color w:val="000000"/>
              </w:rPr>
            </w:pPr>
            <w:r>
              <w:rPr>
                <w:rFonts w:ascii="Calibri Light" w:eastAsia="Times New Roman" w:hAnsi="Calibri Light" w:cs="Calibri Light"/>
                <w:b/>
                <w:bCs/>
                <w:color w:val="000000"/>
              </w:rPr>
              <w:t xml:space="preserve">Value for </w:t>
            </w:r>
            <w:r w:rsidR="00E077E8" w:rsidRPr="00E077E8">
              <w:rPr>
                <w:rFonts w:ascii="Calibri Light" w:eastAsia="Times New Roman" w:hAnsi="Calibri Light" w:cs="Calibri Light"/>
                <w:b/>
                <w:bCs/>
                <w:color w:val="000000"/>
              </w:rPr>
              <w:t>Msg 4</w:t>
            </w:r>
          </w:p>
        </w:tc>
      </w:tr>
      <w:tr w:rsidR="00B050C7" w:rsidRPr="003B31C7" w14:paraId="1C6876BC" w14:textId="77777777" w:rsidTr="008D7195">
        <w:tc>
          <w:tcPr>
            <w:tcW w:w="0" w:type="auto"/>
          </w:tcPr>
          <w:p w14:paraId="2CA48CAD" w14:textId="0F56F8E6" w:rsidR="00E077E8" w:rsidRPr="0071121F" w:rsidRDefault="0071121F" w:rsidP="0071121F">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FDRA (reference UE)</w:t>
            </w:r>
          </w:p>
        </w:tc>
        <w:tc>
          <w:tcPr>
            <w:tcW w:w="0" w:type="auto"/>
          </w:tcPr>
          <w:p w14:paraId="7EA9D49D" w14:textId="77777777" w:rsidR="0071121F" w:rsidRPr="0071121F" w:rsidRDefault="0071121F" w:rsidP="0071121F">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2.6 GHz: 200 PRBs</w:t>
            </w:r>
          </w:p>
          <w:p w14:paraId="544E7B21" w14:textId="77777777" w:rsidR="0071121F" w:rsidRPr="0071121F" w:rsidRDefault="0071121F" w:rsidP="0071121F">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28 GHz: 60 PRBs</w:t>
            </w:r>
          </w:p>
          <w:p w14:paraId="3FB58A2F" w14:textId="61D670A3" w:rsidR="00E077E8" w:rsidRPr="0071121F" w:rsidRDefault="0071121F" w:rsidP="0071121F">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700 MHz: 40 PRBs</w:t>
            </w:r>
          </w:p>
        </w:tc>
        <w:tc>
          <w:tcPr>
            <w:tcW w:w="0" w:type="auto"/>
          </w:tcPr>
          <w:p w14:paraId="300B0553" w14:textId="77777777" w:rsidR="0071121F" w:rsidRPr="00B050C7" w:rsidRDefault="0071121F" w:rsidP="0071121F">
            <w:pPr>
              <w:spacing w:after="0" w:line="240" w:lineRule="auto"/>
              <w:rPr>
                <w:rFonts w:ascii="Calibri" w:eastAsia="Times New Roman" w:hAnsi="Calibri" w:cs="Calibri"/>
                <w:sz w:val="18"/>
                <w:szCs w:val="18"/>
              </w:rPr>
            </w:pPr>
            <w:r w:rsidRPr="00B050C7">
              <w:rPr>
                <w:rFonts w:ascii="Calibri" w:eastAsia="Times New Roman" w:hAnsi="Calibri" w:cs="Calibri"/>
                <w:sz w:val="18"/>
                <w:szCs w:val="18"/>
              </w:rPr>
              <w:t xml:space="preserve">3 PRBs </w:t>
            </w:r>
          </w:p>
          <w:p w14:paraId="328315E6" w14:textId="77777777" w:rsidR="00E077E8" w:rsidRPr="0071121F" w:rsidRDefault="00E077E8" w:rsidP="0071121F">
            <w:pPr>
              <w:spacing w:after="0" w:line="256" w:lineRule="auto"/>
              <w:rPr>
                <w:rFonts w:ascii="Calibri" w:eastAsia="Times New Roman" w:hAnsi="Calibri" w:cs="Calibri"/>
                <w:sz w:val="18"/>
                <w:szCs w:val="18"/>
              </w:rPr>
            </w:pPr>
          </w:p>
        </w:tc>
        <w:tc>
          <w:tcPr>
            <w:tcW w:w="0" w:type="auto"/>
          </w:tcPr>
          <w:p w14:paraId="69EBF6D0" w14:textId="6EF2DD09" w:rsidR="00E077E8" w:rsidRPr="00B050C7" w:rsidRDefault="0071121F" w:rsidP="002D303F">
            <w:pPr>
              <w:spacing w:after="0" w:line="240" w:lineRule="auto"/>
              <w:rPr>
                <w:rFonts w:ascii="Calibri" w:eastAsia="Times New Roman" w:hAnsi="Calibri" w:cs="Calibri"/>
                <w:sz w:val="18"/>
                <w:szCs w:val="18"/>
              </w:rPr>
            </w:pPr>
            <w:r w:rsidRPr="00B050C7">
              <w:rPr>
                <w:rFonts w:ascii="Calibri" w:eastAsia="Times New Roman" w:hAnsi="Calibri" w:cs="Calibri"/>
                <w:sz w:val="18"/>
                <w:szCs w:val="18"/>
              </w:rPr>
              <w:t>2.6 GHz: 36 PRBs</w:t>
            </w:r>
            <w:r w:rsidRPr="00B050C7">
              <w:rPr>
                <w:rFonts w:ascii="Calibri" w:eastAsia="Times New Roman" w:hAnsi="Calibri" w:cs="Calibri"/>
                <w:sz w:val="18"/>
                <w:szCs w:val="18"/>
              </w:rPr>
              <w:br/>
              <w:t>28 GHz: 18 PRBs</w:t>
            </w:r>
            <w:r w:rsidRPr="00B050C7">
              <w:rPr>
                <w:rFonts w:ascii="Calibri" w:eastAsia="Times New Roman" w:hAnsi="Calibri" w:cs="Calibri"/>
                <w:sz w:val="18"/>
                <w:szCs w:val="18"/>
              </w:rPr>
              <w:br/>
              <w:t>700 MHz: 36 PRBs</w:t>
            </w:r>
          </w:p>
        </w:tc>
      </w:tr>
      <w:tr w:rsidR="002D303F" w14:paraId="6F57771C" w14:textId="77777777" w:rsidTr="008D7195">
        <w:tc>
          <w:tcPr>
            <w:tcW w:w="0" w:type="auto"/>
            <w:vAlign w:val="center"/>
          </w:tcPr>
          <w:p w14:paraId="6E9FD6B9" w14:textId="56F57B65" w:rsidR="002D303F" w:rsidRPr="0071121F" w:rsidRDefault="002D303F" w:rsidP="0071121F">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TDRA</w:t>
            </w:r>
          </w:p>
        </w:tc>
        <w:tc>
          <w:tcPr>
            <w:tcW w:w="0" w:type="auto"/>
            <w:gridSpan w:val="3"/>
          </w:tcPr>
          <w:p w14:paraId="4807D3DC" w14:textId="175923B7" w:rsidR="002D303F" w:rsidRPr="0071121F" w:rsidRDefault="002D303F" w:rsidP="0071121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12 OFDM symbols</w:t>
            </w:r>
          </w:p>
        </w:tc>
      </w:tr>
      <w:tr w:rsidR="002D303F" w14:paraId="0CC63598" w14:textId="77777777" w:rsidTr="008D7195">
        <w:tc>
          <w:tcPr>
            <w:tcW w:w="0" w:type="auto"/>
            <w:vAlign w:val="center"/>
          </w:tcPr>
          <w:p w14:paraId="0981655C" w14:textId="228BB4D3" w:rsidR="002D303F" w:rsidRPr="0071121F" w:rsidRDefault="002D303F" w:rsidP="0071121F">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Waveform</w:t>
            </w:r>
          </w:p>
        </w:tc>
        <w:tc>
          <w:tcPr>
            <w:tcW w:w="0" w:type="auto"/>
            <w:gridSpan w:val="3"/>
          </w:tcPr>
          <w:p w14:paraId="6861D8C7" w14:textId="335A29E5" w:rsidR="002D303F" w:rsidRPr="0071121F" w:rsidRDefault="002D303F" w:rsidP="0071121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CP-OFDM</w:t>
            </w:r>
          </w:p>
        </w:tc>
      </w:tr>
      <w:tr w:rsidR="00B050C7" w14:paraId="498345AE" w14:textId="77777777" w:rsidTr="008D7195">
        <w:tc>
          <w:tcPr>
            <w:tcW w:w="0" w:type="auto"/>
            <w:vAlign w:val="center"/>
          </w:tcPr>
          <w:p w14:paraId="2B02BFE4" w14:textId="64A4C20A" w:rsidR="0071121F" w:rsidRPr="0071121F" w:rsidRDefault="0071121F" w:rsidP="0071121F">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DMRS</w:t>
            </w:r>
          </w:p>
        </w:tc>
        <w:tc>
          <w:tcPr>
            <w:tcW w:w="0" w:type="auto"/>
          </w:tcPr>
          <w:p w14:paraId="14ADEF72" w14:textId="77777777" w:rsidR="002D303F" w:rsidRPr="002D303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 xml:space="preserve">Type I, 2 DMRS symbol, </w:t>
            </w:r>
          </w:p>
          <w:p w14:paraId="23886619" w14:textId="6FC7B570" w:rsidR="0071121F" w:rsidRPr="0071121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no multiplexing with data.</w:t>
            </w:r>
          </w:p>
        </w:tc>
        <w:tc>
          <w:tcPr>
            <w:tcW w:w="0" w:type="auto"/>
          </w:tcPr>
          <w:p w14:paraId="42C17F82" w14:textId="08731C12" w:rsidR="0071121F" w:rsidRPr="0071121F" w:rsidRDefault="002D303F" w:rsidP="0071121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Type I, 3 DMRS symbol, no multiplexing with data</w:t>
            </w:r>
          </w:p>
        </w:tc>
        <w:tc>
          <w:tcPr>
            <w:tcW w:w="0" w:type="auto"/>
          </w:tcPr>
          <w:p w14:paraId="1445816F" w14:textId="6BB34D8C" w:rsidR="0071121F" w:rsidRPr="0071121F" w:rsidRDefault="002D303F" w:rsidP="0071121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Type I, 3 DMRS symbol, no multiplexing with data</w:t>
            </w:r>
          </w:p>
        </w:tc>
      </w:tr>
      <w:tr w:rsidR="0071121F" w14:paraId="4265218E" w14:textId="77777777" w:rsidTr="008D7195">
        <w:tc>
          <w:tcPr>
            <w:tcW w:w="0" w:type="auto"/>
            <w:vAlign w:val="center"/>
          </w:tcPr>
          <w:p w14:paraId="7EBE0854" w14:textId="7AF8AE65" w:rsidR="0071121F" w:rsidRPr="0071121F" w:rsidRDefault="0071121F" w:rsidP="0071121F">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Payload</w:t>
            </w:r>
          </w:p>
        </w:tc>
        <w:tc>
          <w:tcPr>
            <w:tcW w:w="0" w:type="auto"/>
          </w:tcPr>
          <w:p w14:paraId="089E724D" w14:textId="523318DD" w:rsidR="002D303F" w:rsidRPr="002D303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target data rate 10 Mbps (30 kHz SCS): TBS =</w:t>
            </w:r>
            <w:r w:rsidR="00D26E06">
              <w:rPr>
                <w:rFonts w:ascii="Calibri" w:eastAsia="Times New Roman" w:hAnsi="Calibri" w:cs="Calibri"/>
                <w:sz w:val="18"/>
                <w:szCs w:val="18"/>
              </w:rPr>
              <w:t>5640</w:t>
            </w:r>
            <w:r w:rsidRPr="002D303F">
              <w:rPr>
                <w:rFonts w:ascii="Calibri" w:eastAsia="Times New Roman" w:hAnsi="Calibri" w:cs="Calibri"/>
                <w:sz w:val="18"/>
                <w:szCs w:val="18"/>
              </w:rPr>
              <w:t xml:space="preserve"> </w:t>
            </w:r>
          </w:p>
          <w:p w14:paraId="4193A666" w14:textId="77777777" w:rsidR="002D303F" w:rsidRPr="002D303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target data rate 1 Mbps (15 kHz SCS): TBS = 1128</w:t>
            </w:r>
          </w:p>
          <w:p w14:paraId="5B528B74" w14:textId="58637A42" w:rsidR="0071121F" w:rsidRPr="0071121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target data rate 25 Mbps (120 kHz SCS): TBS = 3624</w:t>
            </w:r>
          </w:p>
        </w:tc>
        <w:tc>
          <w:tcPr>
            <w:tcW w:w="0" w:type="auto"/>
          </w:tcPr>
          <w:p w14:paraId="08BCD49C" w14:textId="25538192" w:rsidR="0071121F" w:rsidRPr="0071121F" w:rsidRDefault="002D303F" w:rsidP="0071121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9 bytes</w:t>
            </w:r>
          </w:p>
        </w:tc>
        <w:tc>
          <w:tcPr>
            <w:tcW w:w="0" w:type="auto"/>
          </w:tcPr>
          <w:p w14:paraId="4F3514A0" w14:textId="5BF69252" w:rsidR="0071121F" w:rsidRPr="0071121F" w:rsidRDefault="002D303F" w:rsidP="0071121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130 bytes</w:t>
            </w:r>
          </w:p>
        </w:tc>
      </w:tr>
      <w:tr w:rsidR="0071121F" w14:paraId="14118D8B" w14:textId="77777777" w:rsidTr="008D7195">
        <w:tc>
          <w:tcPr>
            <w:tcW w:w="0" w:type="auto"/>
            <w:vAlign w:val="center"/>
          </w:tcPr>
          <w:p w14:paraId="468FFCB2" w14:textId="3E8C2F20" w:rsidR="0071121F" w:rsidRPr="0071121F" w:rsidRDefault="0071121F" w:rsidP="0071121F">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 xml:space="preserve">MCS index/TBS </w:t>
            </w:r>
          </w:p>
        </w:tc>
        <w:tc>
          <w:tcPr>
            <w:tcW w:w="0" w:type="auto"/>
          </w:tcPr>
          <w:p w14:paraId="4C3F3489" w14:textId="77777777" w:rsidR="002D303F" w:rsidRPr="002D303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Use Table 5.1.3.1-1</w:t>
            </w:r>
          </w:p>
          <w:p w14:paraId="2FCF44EF" w14:textId="77777777" w:rsidR="002D303F" w:rsidRPr="002D303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target data rate 10 Mbps (30 kHz SCS): MCS=0</w:t>
            </w:r>
          </w:p>
          <w:p w14:paraId="3D946482" w14:textId="77777777" w:rsidR="002D303F" w:rsidRPr="002D303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target data rate 1 Mbps (15 kHz SCS): MCS = 0</w:t>
            </w:r>
          </w:p>
          <w:p w14:paraId="1CDE234A" w14:textId="00E0A759" w:rsidR="0071121F" w:rsidRPr="0071121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target data rate 25 Mbps (120 kHz SCS): MCS = 3</w:t>
            </w:r>
          </w:p>
        </w:tc>
        <w:tc>
          <w:tcPr>
            <w:tcW w:w="0" w:type="auto"/>
          </w:tcPr>
          <w:p w14:paraId="10FC9392" w14:textId="4F46A037" w:rsidR="0071121F" w:rsidRPr="0071121F" w:rsidRDefault="002D303F" w:rsidP="0071121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MCS=0</w:t>
            </w:r>
          </w:p>
        </w:tc>
        <w:tc>
          <w:tcPr>
            <w:tcW w:w="0" w:type="auto"/>
          </w:tcPr>
          <w:p w14:paraId="4AF9FBE8" w14:textId="77777777" w:rsidR="002D303F" w:rsidRPr="002D303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Use Table 5.1.3.1-1</w:t>
            </w:r>
          </w:p>
          <w:p w14:paraId="7341DA28" w14:textId="77777777" w:rsidR="002D303F" w:rsidRPr="002D303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MCS=0 for FR1</w:t>
            </w:r>
          </w:p>
          <w:p w14:paraId="44B5F8AB" w14:textId="405B196E" w:rsidR="0071121F" w:rsidRPr="0071121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MCS = 3 for FR2</w:t>
            </w:r>
          </w:p>
        </w:tc>
      </w:tr>
      <w:tr w:rsidR="002D303F" w14:paraId="6EE48680" w14:textId="77777777" w:rsidTr="008D7195">
        <w:tc>
          <w:tcPr>
            <w:tcW w:w="0" w:type="auto"/>
            <w:vAlign w:val="center"/>
          </w:tcPr>
          <w:p w14:paraId="562B1E7B" w14:textId="1A9A0A63" w:rsidR="002D303F" w:rsidRPr="0071121F" w:rsidRDefault="002D303F" w:rsidP="0071121F">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Number of transmissions</w:t>
            </w:r>
          </w:p>
        </w:tc>
        <w:tc>
          <w:tcPr>
            <w:tcW w:w="0" w:type="auto"/>
            <w:gridSpan w:val="3"/>
          </w:tcPr>
          <w:p w14:paraId="417CE185" w14:textId="681B80F9" w:rsidR="002D303F" w:rsidRPr="0071121F" w:rsidRDefault="002D303F" w:rsidP="0071121F">
            <w:pPr>
              <w:spacing w:after="0" w:line="256" w:lineRule="auto"/>
              <w:rPr>
                <w:rFonts w:ascii="Calibri" w:eastAsia="Times New Roman" w:hAnsi="Calibri" w:cs="Calibri"/>
                <w:sz w:val="18"/>
                <w:szCs w:val="18"/>
              </w:rPr>
            </w:pPr>
            <w:r>
              <w:rPr>
                <w:rFonts w:ascii="Calibri" w:eastAsia="Times New Roman" w:hAnsi="Calibri" w:cs="Calibri"/>
                <w:sz w:val="18"/>
                <w:szCs w:val="18"/>
              </w:rPr>
              <w:t>No HARQ</w:t>
            </w:r>
          </w:p>
        </w:tc>
      </w:tr>
      <w:tr w:rsidR="002D303F" w14:paraId="164F47B9" w14:textId="77777777" w:rsidTr="008D7195">
        <w:tc>
          <w:tcPr>
            <w:tcW w:w="0" w:type="auto"/>
            <w:vAlign w:val="center"/>
          </w:tcPr>
          <w:p w14:paraId="4CA69B8C" w14:textId="228D3B8D" w:rsidR="002D303F" w:rsidRPr="0071121F" w:rsidRDefault="002D303F" w:rsidP="0071121F">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Rx combining</w:t>
            </w:r>
          </w:p>
        </w:tc>
        <w:tc>
          <w:tcPr>
            <w:tcW w:w="0" w:type="auto"/>
            <w:gridSpan w:val="3"/>
          </w:tcPr>
          <w:p w14:paraId="29860A8B" w14:textId="0B91534C" w:rsidR="002D303F" w:rsidRPr="0071121F" w:rsidRDefault="002D303F" w:rsidP="0071121F">
            <w:pPr>
              <w:spacing w:after="0" w:line="256" w:lineRule="auto"/>
              <w:rPr>
                <w:rFonts w:ascii="Calibri" w:eastAsia="Times New Roman" w:hAnsi="Calibri" w:cs="Calibri"/>
                <w:sz w:val="18"/>
                <w:szCs w:val="18"/>
              </w:rPr>
            </w:pPr>
            <w:r>
              <w:rPr>
                <w:rFonts w:ascii="Calibri" w:eastAsia="Times New Roman" w:hAnsi="Calibri" w:cs="Calibri"/>
                <w:sz w:val="18"/>
                <w:szCs w:val="18"/>
              </w:rPr>
              <w:t>MRC</w:t>
            </w:r>
          </w:p>
        </w:tc>
      </w:tr>
      <w:tr w:rsidR="002D303F" w14:paraId="48813D4D" w14:textId="77777777" w:rsidTr="008D7195">
        <w:tc>
          <w:tcPr>
            <w:tcW w:w="0" w:type="auto"/>
            <w:vAlign w:val="center"/>
          </w:tcPr>
          <w:p w14:paraId="25CB2F89" w14:textId="1F3263EB" w:rsidR="002D303F" w:rsidRPr="0071121F" w:rsidRDefault="002D303F" w:rsidP="0071121F">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Diversity scheme</w:t>
            </w:r>
          </w:p>
        </w:tc>
        <w:tc>
          <w:tcPr>
            <w:tcW w:w="0" w:type="auto"/>
            <w:gridSpan w:val="3"/>
          </w:tcPr>
          <w:p w14:paraId="0C1CD0C1" w14:textId="420837E3" w:rsidR="002D303F" w:rsidRPr="0071121F" w:rsidRDefault="002D303F" w:rsidP="002D303F">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Precoder cycling;</w:t>
            </w:r>
            <w:r>
              <w:rPr>
                <w:rFonts w:ascii="Calibri" w:eastAsia="Times New Roman" w:hAnsi="Calibri" w:cs="Calibri"/>
                <w:sz w:val="18"/>
                <w:szCs w:val="18"/>
              </w:rPr>
              <w:t xml:space="preserve"> </w:t>
            </w:r>
            <w:r w:rsidRPr="002D303F">
              <w:rPr>
                <w:rFonts w:ascii="Calibri" w:eastAsia="Times New Roman" w:hAnsi="Calibri" w:cs="Calibri"/>
                <w:sz w:val="18"/>
                <w:szCs w:val="18"/>
              </w:rPr>
              <w:t>PRB bundle size of 2</w:t>
            </w:r>
          </w:p>
        </w:tc>
      </w:tr>
      <w:tr w:rsidR="00B050C7" w14:paraId="1E20654A" w14:textId="77777777" w:rsidTr="008D7195">
        <w:tc>
          <w:tcPr>
            <w:tcW w:w="0" w:type="auto"/>
          </w:tcPr>
          <w:p w14:paraId="4C15138E" w14:textId="57CCC301" w:rsidR="0071121F" w:rsidRPr="0071121F" w:rsidRDefault="0071121F" w:rsidP="0071121F">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Performance target</w:t>
            </w:r>
          </w:p>
        </w:tc>
        <w:tc>
          <w:tcPr>
            <w:tcW w:w="0" w:type="auto"/>
          </w:tcPr>
          <w:p w14:paraId="19D1CFF8" w14:textId="77777777" w:rsidR="0071121F" w:rsidRPr="0071121F" w:rsidRDefault="0071121F" w:rsidP="0071121F">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FR1: 10 Mbps (Urban), 1 Mbps (Rural); 10% iBLER</w:t>
            </w:r>
          </w:p>
          <w:p w14:paraId="5F9C0547" w14:textId="2124160B" w:rsidR="0071121F" w:rsidRPr="0071121F" w:rsidRDefault="0071121F" w:rsidP="0071121F">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FR2: 25 Mbps; 10% iBLER</w:t>
            </w:r>
          </w:p>
        </w:tc>
        <w:tc>
          <w:tcPr>
            <w:tcW w:w="0" w:type="auto"/>
          </w:tcPr>
          <w:p w14:paraId="7F8354B3" w14:textId="19EC7D42" w:rsidR="0071121F" w:rsidRPr="0071121F" w:rsidRDefault="0071121F" w:rsidP="0071121F">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10% iBLER</w:t>
            </w:r>
          </w:p>
        </w:tc>
        <w:tc>
          <w:tcPr>
            <w:tcW w:w="0" w:type="auto"/>
          </w:tcPr>
          <w:p w14:paraId="6C55440C" w14:textId="61CC8FFE" w:rsidR="0071121F" w:rsidRPr="0071121F" w:rsidRDefault="0071121F" w:rsidP="0071121F">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10% iBLER</w:t>
            </w:r>
          </w:p>
        </w:tc>
      </w:tr>
    </w:tbl>
    <w:p w14:paraId="7C6A46BE" w14:textId="77777777" w:rsidR="00987FD4" w:rsidRPr="00256640" w:rsidRDefault="00987FD4" w:rsidP="004E7924">
      <w:pPr>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D116B" w14:paraId="779C4207" w14:textId="77777777" w:rsidTr="00522F3F">
        <w:tc>
          <w:tcPr>
            <w:tcW w:w="4814" w:type="dxa"/>
          </w:tcPr>
          <w:p w14:paraId="187BA998" w14:textId="77777777" w:rsidR="000D116B" w:rsidRDefault="000D116B" w:rsidP="000D116B">
            <w:pPr>
              <w:keepNext/>
            </w:pPr>
            <w:r>
              <w:rPr>
                <w:noProof/>
              </w:rPr>
              <w:drawing>
                <wp:inline distT="0" distB="0" distL="0" distR="0" wp14:anchorId="7538C700" wp14:editId="31FD661C">
                  <wp:extent cx="3017520" cy="2221379"/>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6F2F26F5" w14:textId="28438FA3" w:rsidR="000D116B" w:rsidRPr="00494645" w:rsidRDefault="000D116B" w:rsidP="000D116B">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10</w:t>
            </w:r>
            <w:r>
              <w:fldChar w:fldCharType="end"/>
            </w:r>
            <w:r w:rsidRPr="00E236F2">
              <w:t>: PDSCH BLER performance for 700 MHz</w:t>
            </w:r>
            <w:r w:rsidR="00E236F2">
              <w:t>.</w:t>
            </w:r>
          </w:p>
        </w:tc>
        <w:tc>
          <w:tcPr>
            <w:tcW w:w="4815" w:type="dxa"/>
          </w:tcPr>
          <w:p w14:paraId="7EF674F1" w14:textId="1AEC6E3C" w:rsidR="000D116B" w:rsidRDefault="000D116B" w:rsidP="00522F3F">
            <w:pPr>
              <w:keepNext/>
            </w:pPr>
            <w:r>
              <w:rPr>
                <w:noProof/>
              </w:rPr>
              <w:drawing>
                <wp:inline distT="0" distB="0" distL="0" distR="0" wp14:anchorId="00D53ADC" wp14:editId="4B108A0B">
                  <wp:extent cx="3017520" cy="2221379"/>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4FF15024" w14:textId="56E01AB8" w:rsidR="000D116B" w:rsidRPr="00494645" w:rsidRDefault="000D116B" w:rsidP="00522F3F">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11</w:t>
            </w:r>
            <w:r>
              <w:fldChar w:fldCharType="end"/>
            </w:r>
            <w:r w:rsidRPr="006E7980">
              <w:t>: PD</w:t>
            </w:r>
            <w:r>
              <w:t>S</w:t>
            </w:r>
            <w:r w:rsidRPr="006E7980">
              <w:t xml:space="preserve">CH </w:t>
            </w:r>
            <w:r>
              <w:t xml:space="preserve">BLER </w:t>
            </w:r>
            <w:r w:rsidRPr="006E7980">
              <w:t>performance for 2.6 GHz.</w:t>
            </w:r>
          </w:p>
        </w:tc>
      </w:tr>
    </w:tbl>
    <w:p w14:paraId="11183CBE" w14:textId="78E76F6E" w:rsidR="004A41F7" w:rsidRDefault="004A41F7" w:rsidP="004A41F7">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1"/>
        <w:gridCol w:w="4668"/>
      </w:tblGrid>
      <w:tr w:rsidR="005E0172" w14:paraId="2873D515" w14:textId="77777777" w:rsidTr="00391668">
        <w:tc>
          <w:tcPr>
            <w:tcW w:w="4814" w:type="dxa"/>
          </w:tcPr>
          <w:p w14:paraId="37F5E273" w14:textId="7CFE0495" w:rsidR="005E0172" w:rsidRDefault="00B7041E" w:rsidP="00391668">
            <w:pPr>
              <w:keepNext/>
            </w:pPr>
            <w:r>
              <w:rPr>
                <w:noProof/>
              </w:rPr>
              <w:lastRenderedPageBreak/>
              <w:drawing>
                <wp:inline distT="0" distB="0" distL="0" distR="0" wp14:anchorId="5251C6A4" wp14:editId="39572A96">
                  <wp:extent cx="3223153" cy="21945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23153" cy="2194560"/>
                          </a:xfrm>
                          <a:prstGeom prst="rect">
                            <a:avLst/>
                          </a:prstGeom>
                          <a:noFill/>
                          <a:ln>
                            <a:noFill/>
                          </a:ln>
                        </pic:spPr>
                      </pic:pic>
                    </a:graphicData>
                  </a:graphic>
                </wp:inline>
              </w:drawing>
            </w:r>
          </w:p>
          <w:p w14:paraId="6EFD280C" w14:textId="0322D308" w:rsidR="005E0172" w:rsidRPr="00494645" w:rsidRDefault="005E0172" w:rsidP="00391668">
            <w:pPr>
              <w:pStyle w:val="Caption"/>
              <w:jc w:val="center"/>
              <w:rPr>
                <w:lang w:eastAsia="en-US"/>
              </w:rPr>
            </w:pPr>
            <w:bookmarkStart w:id="22" w:name="_Ref47616042"/>
            <w:bookmarkStart w:id="23" w:name="_Ref47616036"/>
            <w:r>
              <w:t xml:space="preserve">Figure </w:t>
            </w:r>
            <w:r>
              <w:fldChar w:fldCharType="begin"/>
            </w:r>
            <w:r>
              <w:instrText xml:space="preserve"> SEQ Figure \* ARABIC </w:instrText>
            </w:r>
            <w:r>
              <w:fldChar w:fldCharType="separate"/>
            </w:r>
            <w:r w:rsidR="002C493B">
              <w:rPr>
                <w:noProof/>
              </w:rPr>
              <w:t>12</w:t>
            </w:r>
            <w:r>
              <w:fldChar w:fldCharType="end"/>
            </w:r>
            <w:bookmarkEnd w:id="22"/>
            <w:r w:rsidRPr="00E236F2">
              <w:t xml:space="preserve">: PDSCH BLER performance for </w:t>
            </w:r>
            <w:r>
              <w:t>28</w:t>
            </w:r>
            <w:r w:rsidRPr="00E236F2">
              <w:t xml:space="preserve"> </w:t>
            </w:r>
            <w:r>
              <w:t>G</w:t>
            </w:r>
            <w:r w:rsidRPr="00E236F2">
              <w:t>Hz</w:t>
            </w:r>
            <w:r>
              <w:t>.</w:t>
            </w:r>
            <w:bookmarkEnd w:id="23"/>
          </w:p>
        </w:tc>
        <w:tc>
          <w:tcPr>
            <w:tcW w:w="4815" w:type="dxa"/>
          </w:tcPr>
          <w:p w14:paraId="6414E02D" w14:textId="77777777" w:rsidR="00C047F6" w:rsidRDefault="00C047F6" w:rsidP="00C047F6">
            <w:pPr>
              <w:pStyle w:val="Caption"/>
              <w:keepNext/>
              <w:jc w:val="center"/>
            </w:pPr>
            <w:r>
              <w:rPr>
                <w:noProof/>
              </w:rPr>
              <w:drawing>
                <wp:inline distT="0" distB="0" distL="0" distR="0" wp14:anchorId="2B7F2CFC" wp14:editId="48ED945E">
                  <wp:extent cx="3017520" cy="2221379"/>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01E0CF0D" w14:textId="445D886F" w:rsidR="005E0172" w:rsidRPr="00494645" w:rsidRDefault="00C047F6" w:rsidP="00C047F6">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13</w:t>
            </w:r>
            <w:r>
              <w:fldChar w:fldCharType="end"/>
            </w:r>
            <w:r w:rsidRPr="00C047F6">
              <w:t>: Msg2 BLER performance for 700 MHz.</w:t>
            </w:r>
          </w:p>
        </w:tc>
      </w:tr>
    </w:tbl>
    <w:p w14:paraId="15DF70C5" w14:textId="77777777" w:rsidR="005E0172" w:rsidRDefault="005E0172" w:rsidP="004A41F7">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E236F2" w14:paraId="06C5DB42" w14:textId="77777777" w:rsidTr="00522F3F">
        <w:tc>
          <w:tcPr>
            <w:tcW w:w="4814" w:type="dxa"/>
          </w:tcPr>
          <w:p w14:paraId="09C2AEC8" w14:textId="5D6D2884" w:rsidR="00E236F2" w:rsidRDefault="00C047F6" w:rsidP="00E236F2">
            <w:pPr>
              <w:keepNext/>
            </w:pPr>
            <w:r>
              <w:rPr>
                <w:noProof/>
              </w:rPr>
              <w:drawing>
                <wp:inline distT="0" distB="0" distL="0" distR="0" wp14:anchorId="3FB840D5" wp14:editId="1A9C0AB1">
                  <wp:extent cx="3017520" cy="2221379"/>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24BF3976" w14:textId="203AA81C" w:rsidR="00E236F2" w:rsidRPr="00494645" w:rsidRDefault="00E236F2" w:rsidP="00E236F2">
            <w:pPr>
              <w:pStyle w:val="Caption"/>
              <w:rPr>
                <w:lang w:eastAsia="en-US"/>
              </w:rPr>
            </w:pPr>
            <w:r>
              <w:t xml:space="preserve">Figure </w:t>
            </w:r>
            <w:r>
              <w:fldChar w:fldCharType="begin"/>
            </w:r>
            <w:r>
              <w:instrText xml:space="preserve"> SEQ Figure \* ARABIC </w:instrText>
            </w:r>
            <w:r>
              <w:fldChar w:fldCharType="separate"/>
            </w:r>
            <w:r w:rsidR="002C493B">
              <w:rPr>
                <w:noProof/>
              </w:rPr>
              <w:t>14</w:t>
            </w:r>
            <w:r>
              <w:fldChar w:fldCharType="end"/>
            </w:r>
            <w:r w:rsidRPr="00CC43FF">
              <w:t xml:space="preserve">: Msg2 BLER performance for </w:t>
            </w:r>
            <w:r w:rsidR="00C047F6">
              <w:t>2.6</w:t>
            </w:r>
            <w:r w:rsidRPr="00CC43FF">
              <w:t xml:space="preserve"> </w:t>
            </w:r>
            <w:r w:rsidR="00C047F6">
              <w:t>G</w:t>
            </w:r>
            <w:r w:rsidR="00BE38C7" w:rsidRPr="00CC43FF">
              <w:t>Hz</w:t>
            </w:r>
            <w:r w:rsidR="00BE38C7">
              <w:t>.</w:t>
            </w:r>
          </w:p>
        </w:tc>
        <w:tc>
          <w:tcPr>
            <w:tcW w:w="4815" w:type="dxa"/>
          </w:tcPr>
          <w:p w14:paraId="570C237B" w14:textId="294D919F" w:rsidR="00E236F2" w:rsidRDefault="00C047F6" w:rsidP="00522F3F">
            <w:pPr>
              <w:keepNext/>
            </w:pPr>
            <w:r>
              <w:rPr>
                <w:noProof/>
              </w:rPr>
              <w:drawing>
                <wp:inline distT="0" distB="0" distL="0" distR="0" wp14:anchorId="63B14DEE" wp14:editId="756D27A7">
                  <wp:extent cx="3017520" cy="2221379"/>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07BA07B2" w14:textId="27BC2901" w:rsidR="00E236F2" w:rsidRPr="00494645" w:rsidRDefault="00E236F2" w:rsidP="00522F3F">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15</w:t>
            </w:r>
            <w:r>
              <w:fldChar w:fldCharType="end"/>
            </w:r>
            <w:r w:rsidRPr="006E7980">
              <w:t xml:space="preserve">: </w:t>
            </w:r>
            <w:r>
              <w:t>Msg2</w:t>
            </w:r>
            <w:r w:rsidRPr="006E7980">
              <w:t xml:space="preserve"> </w:t>
            </w:r>
            <w:r>
              <w:t xml:space="preserve">BLER </w:t>
            </w:r>
            <w:r w:rsidRPr="006E7980">
              <w:t>performance for 2</w:t>
            </w:r>
            <w:r w:rsidR="00C047F6">
              <w:t>8</w:t>
            </w:r>
            <w:r w:rsidRPr="006E7980">
              <w:t xml:space="preserve"> GHz.</w:t>
            </w:r>
          </w:p>
        </w:tc>
      </w:tr>
    </w:tbl>
    <w:p w14:paraId="14056E39" w14:textId="2F62372E" w:rsidR="00E236F2" w:rsidRDefault="00E236F2" w:rsidP="004A41F7">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CC43FF" w14:paraId="62795703" w14:textId="77777777" w:rsidTr="003E5526">
        <w:tc>
          <w:tcPr>
            <w:tcW w:w="4819" w:type="dxa"/>
          </w:tcPr>
          <w:p w14:paraId="1F87C468" w14:textId="6B079CAE" w:rsidR="00E236F2" w:rsidRDefault="00CC43FF" w:rsidP="00522F3F">
            <w:pPr>
              <w:keepNext/>
            </w:pPr>
            <w:r>
              <w:rPr>
                <w:noProof/>
              </w:rPr>
              <w:drawing>
                <wp:inline distT="0" distB="0" distL="0" distR="0" wp14:anchorId="6FF25FCF" wp14:editId="40288ECA">
                  <wp:extent cx="3017520" cy="2221379"/>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368680A1" w14:textId="20B401D9" w:rsidR="00E236F2" w:rsidRPr="00494645" w:rsidRDefault="00E236F2" w:rsidP="00522F3F">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16</w:t>
            </w:r>
            <w:r>
              <w:fldChar w:fldCharType="end"/>
            </w:r>
            <w:r w:rsidRPr="00E236F2">
              <w:t xml:space="preserve">: </w:t>
            </w:r>
            <w:r w:rsidR="00CC43FF">
              <w:t>Msg 4</w:t>
            </w:r>
            <w:r w:rsidRPr="00E236F2">
              <w:t xml:space="preserve"> BLER performance for 700 MHz</w:t>
            </w:r>
          </w:p>
        </w:tc>
        <w:tc>
          <w:tcPr>
            <w:tcW w:w="4820" w:type="dxa"/>
          </w:tcPr>
          <w:p w14:paraId="610178D4" w14:textId="2241EDDD" w:rsidR="00E236F2" w:rsidRDefault="00CC43FF" w:rsidP="00522F3F">
            <w:pPr>
              <w:keepNext/>
            </w:pPr>
            <w:r>
              <w:rPr>
                <w:noProof/>
              </w:rPr>
              <w:drawing>
                <wp:inline distT="0" distB="0" distL="0" distR="0" wp14:anchorId="68302E56" wp14:editId="3861048F">
                  <wp:extent cx="3017520" cy="2221379"/>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10853CC7" w14:textId="596A6992" w:rsidR="00E236F2" w:rsidRPr="00494645" w:rsidRDefault="00E236F2" w:rsidP="00522F3F">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17</w:t>
            </w:r>
            <w:r>
              <w:fldChar w:fldCharType="end"/>
            </w:r>
            <w:r w:rsidRPr="006E7980">
              <w:t xml:space="preserve">: </w:t>
            </w:r>
            <w:r w:rsidR="00CC43FF">
              <w:t>Msg 4</w:t>
            </w:r>
            <w:r w:rsidRPr="006E7980">
              <w:t xml:space="preserve"> </w:t>
            </w:r>
            <w:r>
              <w:t xml:space="preserve">BLER </w:t>
            </w:r>
            <w:r w:rsidRPr="006E7980">
              <w:t>performance for 2.6 GHz.</w:t>
            </w:r>
          </w:p>
        </w:tc>
      </w:tr>
    </w:tbl>
    <w:p w14:paraId="65EBBB92" w14:textId="23AF984C" w:rsidR="00E236F2" w:rsidRDefault="00E236F2" w:rsidP="004A41F7">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888"/>
      </w:tblGrid>
      <w:tr w:rsidR="00C047F6" w14:paraId="69B3DA5F" w14:textId="77777777" w:rsidTr="00391668">
        <w:tc>
          <w:tcPr>
            <w:tcW w:w="4819" w:type="dxa"/>
          </w:tcPr>
          <w:p w14:paraId="05BD15E4" w14:textId="3477253B" w:rsidR="00C047F6" w:rsidRDefault="00094B5D" w:rsidP="00391668">
            <w:pPr>
              <w:keepNext/>
            </w:pPr>
            <w:r>
              <w:rPr>
                <w:noProof/>
              </w:rPr>
              <w:lastRenderedPageBreak/>
              <w:drawing>
                <wp:inline distT="0" distB="0" distL="0" distR="0" wp14:anchorId="6BD29F0C" wp14:editId="6B8CAD7D">
                  <wp:extent cx="3017520" cy="2051819"/>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7520" cy="2051819"/>
                          </a:xfrm>
                          <a:prstGeom prst="rect">
                            <a:avLst/>
                          </a:prstGeom>
                          <a:noFill/>
                          <a:ln>
                            <a:noFill/>
                          </a:ln>
                        </pic:spPr>
                      </pic:pic>
                    </a:graphicData>
                  </a:graphic>
                </wp:inline>
              </w:drawing>
            </w:r>
          </w:p>
          <w:p w14:paraId="41FD860C" w14:textId="355A1548" w:rsidR="00C047F6" w:rsidRPr="00494645" w:rsidRDefault="00C047F6" w:rsidP="00391668">
            <w:pPr>
              <w:pStyle w:val="Caption"/>
              <w:jc w:val="center"/>
              <w:rPr>
                <w:lang w:eastAsia="en-US"/>
              </w:rPr>
            </w:pPr>
            <w:r>
              <w:t xml:space="preserve">Figure </w:t>
            </w:r>
            <w:r>
              <w:fldChar w:fldCharType="begin"/>
            </w:r>
            <w:r>
              <w:instrText xml:space="preserve"> SEQ Figure \* ARABIC </w:instrText>
            </w:r>
            <w:r>
              <w:fldChar w:fldCharType="separate"/>
            </w:r>
            <w:r w:rsidR="002C493B">
              <w:rPr>
                <w:noProof/>
              </w:rPr>
              <w:t>18</w:t>
            </w:r>
            <w:r>
              <w:fldChar w:fldCharType="end"/>
            </w:r>
            <w:r w:rsidRPr="00E236F2">
              <w:t xml:space="preserve">: </w:t>
            </w:r>
            <w:r>
              <w:t>Msg 4</w:t>
            </w:r>
            <w:r w:rsidRPr="00E236F2">
              <w:t xml:space="preserve"> BLER performance for </w:t>
            </w:r>
            <w:r w:rsidR="00A4549B">
              <w:t>28 G</w:t>
            </w:r>
            <w:r w:rsidRPr="00E236F2">
              <w:t>Hz</w:t>
            </w:r>
          </w:p>
        </w:tc>
        <w:tc>
          <w:tcPr>
            <w:tcW w:w="4820" w:type="dxa"/>
          </w:tcPr>
          <w:p w14:paraId="0883A9E4" w14:textId="77777777" w:rsidR="00033298" w:rsidRDefault="00033298" w:rsidP="00033298">
            <w:pPr>
              <w:pStyle w:val="Caption"/>
              <w:keepNext/>
              <w:jc w:val="center"/>
            </w:pPr>
            <w:r>
              <w:rPr>
                <w:noProof/>
                <w:lang w:eastAsia="en-US"/>
              </w:rPr>
              <w:drawing>
                <wp:inline distT="0" distB="0" distL="0" distR="0" wp14:anchorId="1362A156" wp14:editId="716206CC">
                  <wp:extent cx="3108960" cy="208554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8960" cy="2085548"/>
                          </a:xfrm>
                          <a:prstGeom prst="rect">
                            <a:avLst/>
                          </a:prstGeom>
                          <a:noFill/>
                          <a:ln>
                            <a:noFill/>
                          </a:ln>
                        </pic:spPr>
                      </pic:pic>
                    </a:graphicData>
                  </a:graphic>
                </wp:inline>
              </w:drawing>
            </w:r>
          </w:p>
          <w:p w14:paraId="12CD5147" w14:textId="01A87ECC" w:rsidR="00C047F6" w:rsidRPr="00494645" w:rsidRDefault="00033298" w:rsidP="00033298">
            <w:pPr>
              <w:pStyle w:val="Caption"/>
              <w:jc w:val="center"/>
              <w:rPr>
                <w:lang w:eastAsia="en-US"/>
              </w:rPr>
            </w:pPr>
            <w:bookmarkStart w:id="24" w:name="_Ref47616653"/>
            <w:r>
              <w:t xml:space="preserve">Figure </w:t>
            </w:r>
            <w:r>
              <w:fldChar w:fldCharType="begin"/>
            </w:r>
            <w:r>
              <w:instrText xml:space="preserve"> SEQ Figure \* ARABIC </w:instrText>
            </w:r>
            <w:r>
              <w:fldChar w:fldCharType="separate"/>
            </w:r>
            <w:r w:rsidR="002C493B">
              <w:rPr>
                <w:noProof/>
              </w:rPr>
              <w:t>19</w:t>
            </w:r>
            <w:r>
              <w:fldChar w:fldCharType="end"/>
            </w:r>
            <w:bookmarkEnd w:id="24"/>
            <w:r>
              <w:t>: Data rates</w:t>
            </w:r>
            <w:r w:rsidR="000F76FC">
              <w:t xml:space="preserve"> of PDSCH</w:t>
            </w:r>
          </w:p>
        </w:tc>
      </w:tr>
    </w:tbl>
    <w:p w14:paraId="2CEDA71B" w14:textId="0DF557AD" w:rsidR="00355731" w:rsidRDefault="003E5526" w:rsidP="00FF27FE">
      <w:r>
        <w:t>A summary of BLER performance for PDSCH (</w:t>
      </w:r>
      <w:r w:rsidR="005A4E2B">
        <w:t xml:space="preserve">eMBB </w:t>
      </w:r>
      <w:r>
        <w:t xml:space="preserve">data), Msg 2 and Msg 4 is presented in </w:t>
      </w:r>
      <w:r>
        <w:fldChar w:fldCharType="begin"/>
      </w:r>
      <w:r>
        <w:instrText xml:space="preserve"> REF _Ref47017127 \h </w:instrText>
      </w:r>
      <w:r>
        <w:fldChar w:fldCharType="separate"/>
      </w:r>
      <w:r w:rsidR="002C493B">
        <w:t xml:space="preserve">Table </w:t>
      </w:r>
      <w:r w:rsidR="002C493B">
        <w:rPr>
          <w:noProof/>
        </w:rPr>
        <w:t>12</w:t>
      </w:r>
      <w:r>
        <w:fldChar w:fldCharType="end"/>
      </w:r>
      <w:r w:rsidR="00FF27FE">
        <w:t>.</w:t>
      </w:r>
      <w:r>
        <w:t xml:space="preserve"> </w:t>
      </w:r>
    </w:p>
    <w:p w14:paraId="07D2F779" w14:textId="22E964C5" w:rsidR="00F71E50" w:rsidRDefault="00F71E50" w:rsidP="00F71E50">
      <w:pPr>
        <w:pStyle w:val="Caption"/>
        <w:keepNext/>
        <w:jc w:val="center"/>
      </w:pPr>
      <w:bookmarkStart w:id="25" w:name="_Ref47017127"/>
      <w:r>
        <w:t xml:space="preserve">Table </w:t>
      </w:r>
      <w:r w:rsidR="005F7C69">
        <w:fldChar w:fldCharType="begin"/>
      </w:r>
      <w:r w:rsidR="005F7C69">
        <w:instrText xml:space="preserve"> SEQ Table \* ARABIC </w:instrText>
      </w:r>
      <w:r w:rsidR="005F7C69">
        <w:fldChar w:fldCharType="separate"/>
      </w:r>
      <w:r w:rsidR="002C493B">
        <w:rPr>
          <w:noProof/>
        </w:rPr>
        <w:t>12</w:t>
      </w:r>
      <w:r w:rsidR="005F7C69">
        <w:rPr>
          <w:noProof/>
        </w:rPr>
        <w:fldChar w:fldCharType="end"/>
      </w:r>
      <w:bookmarkEnd w:id="25"/>
      <w:r>
        <w:t xml:space="preserve">: </w:t>
      </w:r>
      <w:r w:rsidR="00AA3908">
        <w:t xml:space="preserve">Required SNR for 1% BLER for </w:t>
      </w:r>
      <w:r>
        <w:t>(</w:t>
      </w:r>
      <w:r w:rsidR="005A4E2B">
        <w:t xml:space="preserve">eMBB </w:t>
      </w:r>
      <w:r>
        <w:t>data), Msg 2, and Msg 4.</w:t>
      </w:r>
    </w:p>
    <w:tbl>
      <w:tblPr>
        <w:tblStyle w:val="TableGrid"/>
        <w:tblW w:w="0" w:type="auto"/>
        <w:jc w:val="center"/>
        <w:tblLook w:val="0420" w:firstRow="1" w:lastRow="0" w:firstColumn="0" w:lastColumn="0" w:noHBand="0" w:noVBand="1"/>
      </w:tblPr>
      <w:tblGrid>
        <w:gridCol w:w="1293"/>
        <w:gridCol w:w="1029"/>
        <w:gridCol w:w="1029"/>
        <w:gridCol w:w="1029"/>
      </w:tblGrid>
      <w:tr w:rsidR="00EB1784" w:rsidRPr="00DF5741" w14:paraId="1443C5A8" w14:textId="77777777" w:rsidTr="00472817">
        <w:trPr>
          <w:trHeight w:val="257"/>
          <w:jc w:val="center"/>
        </w:trPr>
        <w:tc>
          <w:tcPr>
            <w:tcW w:w="0" w:type="auto"/>
            <w:shd w:val="clear" w:color="auto" w:fill="F4B083" w:themeFill="accent2" w:themeFillTint="99"/>
            <w:hideMark/>
          </w:tcPr>
          <w:p w14:paraId="436C8C3D" w14:textId="4BCE19E2" w:rsidR="00EB1784" w:rsidRPr="001817F6" w:rsidRDefault="00EB1784" w:rsidP="00205E71">
            <w:pPr>
              <w:framePr w:hSpace="180" w:wrap="around" w:vAnchor="text" w:hAnchor="text" w:xAlign="center" w:y="-38"/>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Rx antennas</w:t>
            </w:r>
          </w:p>
        </w:tc>
        <w:tc>
          <w:tcPr>
            <w:tcW w:w="0" w:type="auto"/>
            <w:shd w:val="clear" w:color="auto" w:fill="F4B083" w:themeFill="accent2" w:themeFillTint="99"/>
            <w:hideMark/>
          </w:tcPr>
          <w:p w14:paraId="364CCB3D" w14:textId="77777777" w:rsidR="00EB1784" w:rsidRPr="001817F6" w:rsidRDefault="00EB1784" w:rsidP="00205E71">
            <w:pPr>
              <w:framePr w:hSpace="180" w:wrap="around" w:vAnchor="text" w:hAnchor="text" w:xAlign="center" w:y="-38"/>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700 MHz</w:t>
            </w:r>
          </w:p>
        </w:tc>
        <w:tc>
          <w:tcPr>
            <w:tcW w:w="0" w:type="auto"/>
            <w:shd w:val="clear" w:color="auto" w:fill="F4B083" w:themeFill="accent2" w:themeFillTint="99"/>
            <w:hideMark/>
          </w:tcPr>
          <w:p w14:paraId="3B1DBD26" w14:textId="77777777" w:rsidR="00EB1784" w:rsidRPr="001817F6" w:rsidRDefault="00EB1784" w:rsidP="00205E71">
            <w:pPr>
              <w:framePr w:hSpace="180" w:wrap="around" w:vAnchor="text" w:hAnchor="text" w:xAlign="center" w:y="-38"/>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2.6 GHz</w:t>
            </w:r>
          </w:p>
        </w:tc>
        <w:tc>
          <w:tcPr>
            <w:tcW w:w="0" w:type="auto"/>
            <w:shd w:val="clear" w:color="auto" w:fill="F4B083" w:themeFill="accent2" w:themeFillTint="99"/>
            <w:hideMark/>
          </w:tcPr>
          <w:p w14:paraId="7EEE3A69" w14:textId="77777777" w:rsidR="00EB1784" w:rsidRPr="001817F6" w:rsidRDefault="00EB1784" w:rsidP="00205E71">
            <w:pPr>
              <w:framePr w:hSpace="180" w:wrap="around" w:vAnchor="text" w:hAnchor="text" w:xAlign="center" w:y="-38"/>
              <w:spacing w:after="0" w:line="240" w:lineRule="auto"/>
              <w:rPr>
                <w:rFonts w:ascii="Calibri Light" w:eastAsia="Times New Roman" w:hAnsi="Calibri Light" w:cs="Calibri Light"/>
                <w:b/>
                <w:color w:val="000000"/>
              </w:rPr>
            </w:pPr>
            <w:r w:rsidRPr="001817F6">
              <w:rPr>
                <w:rFonts w:ascii="Calibri Light" w:eastAsia="Times New Roman" w:hAnsi="Calibri Light" w:cs="Calibri Light"/>
                <w:b/>
                <w:color w:val="000000"/>
              </w:rPr>
              <w:t>28 GHz</w:t>
            </w:r>
          </w:p>
        </w:tc>
      </w:tr>
      <w:tr w:rsidR="00EB1784" w:rsidRPr="00DF5741" w14:paraId="7D73DF9E" w14:textId="77777777" w:rsidTr="00472817">
        <w:trPr>
          <w:trHeight w:val="421"/>
          <w:jc w:val="center"/>
        </w:trPr>
        <w:tc>
          <w:tcPr>
            <w:tcW w:w="0" w:type="auto"/>
            <w:hideMark/>
          </w:tcPr>
          <w:p w14:paraId="07028D16" w14:textId="59EBF44D"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4 Rx UE</w:t>
            </w:r>
          </w:p>
        </w:tc>
        <w:tc>
          <w:tcPr>
            <w:tcW w:w="0" w:type="auto"/>
            <w:shd w:val="clear" w:color="auto" w:fill="B4C6E7" w:themeFill="accent1" w:themeFillTint="66"/>
            <w:hideMark/>
          </w:tcPr>
          <w:p w14:paraId="07EB2A4F" w14:textId="63716F8D"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p>
        </w:tc>
        <w:tc>
          <w:tcPr>
            <w:tcW w:w="0" w:type="auto"/>
            <w:hideMark/>
          </w:tcPr>
          <w:p w14:paraId="63C2DDB5" w14:textId="3C1E1A63"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Pr>
                <w:rFonts w:ascii="Calibri" w:eastAsia="Times New Roman" w:hAnsi="Calibri" w:cs="Calibri"/>
                <w:sz w:val="18"/>
                <w:szCs w:val="18"/>
              </w:rPr>
              <w:t>Data: -5.7</w:t>
            </w:r>
            <w:r>
              <w:rPr>
                <w:rFonts w:ascii="Calibri" w:eastAsia="Times New Roman" w:hAnsi="Calibri" w:cs="Calibri"/>
                <w:sz w:val="18"/>
                <w:szCs w:val="18"/>
              </w:rPr>
              <w:br/>
              <w:t>Msg 2: -4.1</w:t>
            </w:r>
            <w:r>
              <w:rPr>
                <w:rFonts w:ascii="Calibri" w:eastAsia="Times New Roman" w:hAnsi="Calibri" w:cs="Calibri"/>
                <w:sz w:val="18"/>
                <w:szCs w:val="18"/>
              </w:rPr>
              <w:br/>
              <w:t>Msg 4:</w:t>
            </w:r>
            <w:r w:rsidR="00205E71">
              <w:rPr>
                <w:rFonts w:ascii="Calibri" w:eastAsia="Times New Roman" w:hAnsi="Calibri" w:cs="Calibri"/>
                <w:sz w:val="18"/>
                <w:szCs w:val="18"/>
              </w:rPr>
              <w:t xml:space="preserve"> -6.6</w:t>
            </w:r>
          </w:p>
        </w:tc>
        <w:tc>
          <w:tcPr>
            <w:tcW w:w="0" w:type="auto"/>
            <w:shd w:val="clear" w:color="auto" w:fill="B4C6E7" w:themeFill="accent1" w:themeFillTint="66"/>
            <w:hideMark/>
          </w:tcPr>
          <w:p w14:paraId="45C04DC2" w14:textId="77777777"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p>
        </w:tc>
      </w:tr>
      <w:tr w:rsidR="00EB1784" w:rsidRPr="00DF5741" w14:paraId="14598083" w14:textId="77777777" w:rsidTr="00472817">
        <w:trPr>
          <w:trHeight w:val="421"/>
          <w:jc w:val="center"/>
        </w:trPr>
        <w:tc>
          <w:tcPr>
            <w:tcW w:w="0" w:type="auto"/>
            <w:hideMark/>
          </w:tcPr>
          <w:p w14:paraId="6156AFED" w14:textId="4C081BE4"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2 Rx UE</w:t>
            </w:r>
          </w:p>
        </w:tc>
        <w:tc>
          <w:tcPr>
            <w:tcW w:w="0" w:type="auto"/>
            <w:hideMark/>
          </w:tcPr>
          <w:p w14:paraId="55A7F6EE" w14:textId="4CF063D8"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Pr>
                <w:rFonts w:ascii="Calibri" w:eastAsia="Times New Roman" w:hAnsi="Calibri" w:cs="Calibri"/>
                <w:sz w:val="18"/>
                <w:szCs w:val="18"/>
              </w:rPr>
              <w:t>Data: -2.7</w:t>
            </w:r>
            <w:r>
              <w:rPr>
                <w:rFonts w:ascii="Calibri" w:eastAsia="Times New Roman" w:hAnsi="Calibri" w:cs="Calibri"/>
                <w:sz w:val="18"/>
                <w:szCs w:val="18"/>
              </w:rPr>
              <w:br/>
              <w:t>Msg 2: -0.4</w:t>
            </w:r>
            <w:r>
              <w:rPr>
                <w:rFonts w:ascii="Calibri" w:eastAsia="Times New Roman" w:hAnsi="Calibri" w:cs="Calibri"/>
                <w:sz w:val="18"/>
                <w:szCs w:val="18"/>
              </w:rPr>
              <w:br/>
              <w:t>Msg 4:</w:t>
            </w:r>
            <w:r w:rsidR="00205E71">
              <w:rPr>
                <w:rFonts w:ascii="Calibri" w:eastAsia="Times New Roman" w:hAnsi="Calibri" w:cs="Calibri"/>
                <w:sz w:val="18"/>
                <w:szCs w:val="18"/>
              </w:rPr>
              <w:t xml:space="preserve"> -3</w:t>
            </w:r>
          </w:p>
        </w:tc>
        <w:tc>
          <w:tcPr>
            <w:tcW w:w="0" w:type="auto"/>
            <w:hideMark/>
          </w:tcPr>
          <w:p w14:paraId="27B8EE84" w14:textId="7A9FEA87"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Pr>
                <w:rFonts w:ascii="Calibri" w:eastAsia="Times New Roman" w:hAnsi="Calibri" w:cs="Calibri"/>
                <w:sz w:val="18"/>
                <w:szCs w:val="18"/>
              </w:rPr>
              <w:t>Data: -2.7</w:t>
            </w:r>
            <w:r>
              <w:rPr>
                <w:rFonts w:ascii="Calibri" w:eastAsia="Times New Roman" w:hAnsi="Calibri" w:cs="Calibri"/>
                <w:sz w:val="18"/>
                <w:szCs w:val="18"/>
              </w:rPr>
              <w:br/>
              <w:t>Msg 2: -0.4</w:t>
            </w:r>
            <w:r>
              <w:rPr>
                <w:rFonts w:ascii="Calibri" w:eastAsia="Times New Roman" w:hAnsi="Calibri" w:cs="Calibri"/>
                <w:sz w:val="18"/>
                <w:szCs w:val="18"/>
              </w:rPr>
              <w:br/>
              <w:t>Msg 4:</w:t>
            </w:r>
            <w:r w:rsidR="00205E71">
              <w:rPr>
                <w:rFonts w:ascii="Calibri" w:eastAsia="Times New Roman" w:hAnsi="Calibri" w:cs="Calibri"/>
                <w:sz w:val="18"/>
                <w:szCs w:val="18"/>
              </w:rPr>
              <w:t xml:space="preserve"> -3.1</w:t>
            </w:r>
          </w:p>
        </w:tc>
        <w:tc>
          <w:tcPr>
            <w:tcW w:w="0" w:type="auto"/>
            <w:hideMark/>
          </w:tcPr>
          <w:p w14:paraId="7CA30090" w14:textId="01FD41EA"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Pr>
                <w:rFonts w:ascii="Calibri" w:eastAsia="Times New Roman" w:hAnsi="Calibri" w:cs="Calibri"/>
                <w:sz w:val="18"/>
                <w:szCs w:val="18"/>
              </w:rPr>
              <w:t>Data:</w:t>
            </w:r>
            <w:r w:rsidR="0077106E">
              <w:rPr>
                <w:rFonts w:ascii="Calibri" w:eastAsia="Times New Roman" w:hAnsi="Calibri" w:cs="Calibri"/>
                <w:sz w:val="18"/>
                <w:szCs w:val="18"/>
              </w:rPr>
              <w:t xml:space="preserve"> -</w:t>
            </w:r>
            <w:r w:rsidR="009410BB">
              <w:rPr>
                <w:rFonts w:ascii="Calibri" w:eastAsia="Times New Roman" w:hAnsi="Calibri" w:cs="Calibri"/>
                <w:sz w:val="18"/>
                <w:szCs w:val="18"/>
              </w:rPr>
              <w:t>2</w:t>
            </w:r>
            <w:r w:rsidR="0077106E">
              <w:rPr>
                <w:rFonts w:ascii="Calibri" w:eastAsia="Times New Roman" w:hAnsi="Calibri" w:cs="Calibri"/>
                <w:sz w:val="18"/>
                <w:szCs w:val="18"/>
              </w:rPr>
              <w:t>.4</w:t>
            </w:r>
            <w:r>
              <w:rPr>
                <w:rFonts w:ascii="Calibri" w:eastAsia="Times New Roman" w:hAnsi="Calibri" w:cs="Calibri"/>
                <w:sz w:val="18"/>
                <w:szCs w:val="18"/>
              </w:rPr>
              <w:br/>
              <w:t>Msg 2:</w:t>
            </w:r>
            <w:r w:rsidR="000F33B1">
              <w:rPr>
                <w:rFonts w:ascii="Calibri" w:eastAsia="Times New Roman" w:hAnsi="Calibri" w:cs="Calibri"/>
                <w:sz w:val="18"/>
                <w:szCs w:val="18"/>
              </w:rPr>
              <w:t xml:space="preserve"> 2.6</w:t>
            </w:r>
            <w:r>
              <w:rPr>
                <w:rFonts w:ascii="Calibri" w:eastAsia="Times New Roman" w:hAnsi="Calibri" w:cs="Calibri"/>
                <w:sz w:val="18"/>
                <w:szCs w:val="18"/>
              </w:rPr>
              <w:br/>
              <w:t>Msg 4:</w:t>
            </w:r>
            <w:r w:rsidR="00054CD4">
              <w:rPr>
                <w:rFonts w:ascii="Calibri" w:eastAsia="Times New Roman" w:hAnsi="Calibri" w:cs="Calibri"/>
                <w:sz w:val="18"/>
                <w:szCs w:val="18"/>
              </w:rPr>
              <w:t xml:space="preserve"> </w:t>
            </w:r>
            <w:r w:rsidR="00924AD5">
              <w:rPr>
                <w:rFonts w:ascii="Calibri" w:eastAsia="Times New Roman" w:hAnsi="Calibri" w:cs="Calibri"/>
                <w:sz w:val="18"/>
                <w:szCs w:val="18"/>
              </w:rPr>
              <w:t>-1.8</w:t>
            </w:r>
          </w:p>
        </w:tc>
      </w:tr>
      <w:tr w:rsidR="00EB1784" w:rsidRPr="00DF5741" w14:paraId="706B9B2F" w14:textId="77777777" w:rsidTr="00472817">
        <w:trPr>
          <w:trHeight w:val="421"/>
          <w:jc w:val="center"/>
        </w:trPr>
        <w:tc>
          <w:tcPr>
            <w:tcW w:w="0" w:type="auto"/>
            <w:hideMark/>
          </w:tcPr>
          <w:p w14:paraId="48A3E028" w14:textId="6E22E593"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sidRPr="001817F6">
              <w:rPr>
                <w:rFonts w:ascii="Calibri" w:eastAsia="Times New Roman" w:hAnsi="Calibri" w:cs="Calibri"/>
                <w:sz w:val="18"/>
                <w:szCs w:val="18"/>
              </w:rPr>
              <w:t>1 Rx UE</w:t>
            </w:r>
          </w:p>
        </w:tc>
        <w:tc>
          <w:tcPr>
            <w:tcW w:w="0" w:type="auto"/>
            <w:hideMark/>
          </w:tcPr>
          <w:p w14:paraId="51DB2BB5" w14:textId="562F21C8"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Pr>
                <w:rFonts w:ascii="Calibri" w:eastAsia="Times New Roman" w:hAnsi="Calibri" w:cs="Calibri"/>
                <w:sz w:val="18"/>
                <w:szCs w:val="18"/>
              </w:rPr>
              <w:t>Data: 1.3</w:t>
            </w:r>
            <w:r>
              <w:rPr>
                <w:rFonts w:ascii="Calibri" w:eastAsia="Times New Roman" w:hAnsi="Calibri" w:cs="Calibri"/>
                <w:sz w:val="18"/>
                <w:szCs w:val="18"/>
              </w:rPr>
              <w:br/>
              <w:t>Msg 2: 4.7</w:t>
            </w:r>
            <w:r>
              <w:rPr>
                <w:rFonts w:ascii="Calibri" w:eastAsia="Times New Roman" w:hAnsi="Calibri" w:cs="Calibri"/>
                <w:sz w:val="18"/>
                <w:szCs w:val="18"/>
              </w:rPr>
              <w:br/>
              <w:t>Msg 4:</w:t>
            </w:r>
            <w:r w:rsidR="00205E71">
              <w:rPr>
                <w:rFonts w:ascii="Calibri" w:eastAsia="Times New Roman" w:hAnsi="Calibri" w:cs="Calibri"/>
                <w:sz w:val="18"/>
                <w:szCs w:val="18"/>
              </w:rPr>
              <w:t xml:space="preserve"> 1.1</w:t>
            </w:r>
          </w:p>
        </w:tc>
        <w:tc>
          <w:tcPr>
            <w:tcW w:w="0" w:type="auto"/>
            <w:hideMark/>
          </w:tcPr>
          <w:p w14:paraId="60289C0A" w14:textId="333E7764"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Pr>
                <w:rFonts w:ascii="Calibri" w:eastAsia="Times New Roman" w:hAnsi="Calibri" w:cs="Calibri"/>
                <w:sz w:val="18"/>
                <w:szCs w:val="18"/>
              </w:rPr>
              <w:t>Data: 0.5</w:t>
            </w:r>
            <w:r>
              <w:rPr>
                <w:rFonts w:ascii="Calibri" w:eastAsia="Times New Roman" w:hAnsi="Calibri" w:cs="Calibri"/>
                <w:sz w:val="18"/>
                <w:szCs w:val="18"/>
              </w:rPr>
              <w:br/>
              <w:t>Msg 2: 4.5</w:t>
            </w:r>
            <w:r>
              <w:rPr>
                <w:rFonts w:ascii="Calibri" w:eastAsia="Times New Roman" w:hAnsi="Calibri" w:cs="Calibri"/>
                <w:sz w:val="18"/>
                <w:szCs w:val="18"/>
              </w:rPr>
              <w:br/>
              <w:t>Msg 4:</w:t>
            </w:r>
            <w:r w:rsidR="00205E71">
              <w:rPr>
                <w:rFonts w:ascii="Calibri" w:eastAsia="Times New Roman" w:hAnsi="Calibri" w:cs="Calibri"/>
                <w:sz w:val="18"/>
                <w:szCs w:val="18"/>
              </w:rPr>
              <w:t xml:space="preserve"> 0.9</w:t>
            </w:r>
          </w:p>
        </w:tc>
        <w:tc>
          <w:tcPr>
            <w:tcW w:w="0" w:type="auto"/>
            <w:hideMark/>
          </w:tcPr>
          <w:p w14:paraId="10F70AF2" w14:textId="0D798861" w:rsidR="00EB1784" w:rsidRPr="001817F6" w:rsidRDefault="00EB1784" w:rsidP="00205E71">
            <w:pPr>
              <w:framePr w:hSpace="180" w:wrap="around" w:vAnchor="text" w:hAnchor="text" w:xAlign="center" w:y="-38"/>
              <w:spacing w:after="0" w:line="256" w:lineRule="auto"/>
              <w:rPr>
                <w:rFonts w:ascii="Calibri" w:eastAsia="Times New Roman" w:hAnsi="Calibri" w:cs="Calibri"/>
                <w:sz w:val="18"/>
                <w:szCs w:val="18"/>
              </w:rPr>
            </w:pPr>
            <w:r>
              <w:rPr>
                <w:rFonts w:ascii="Calibri" w:eastAsia="Times New Roman" w:hAnsi="Calibri" w:cs="Calibri"/>
                <w:sz w:val="18"/>
                <w:szCs w:val="18"/>
              </w:rPr>
              <w:t>Data:</w:t>
            </w:r>
            <w:r w:rsidR="003C3B15">
              <w:rPr>
                <w:rFonts w:ascii="Calibri" w:eastAsia="Times New Roman" w:hAnsi="Calibri" w:cs="Calibri"/>
                <w:sz w:val="18"/>
                <w:szCs w:val="18"/>
              </w:rPr>
              <w:t xml:space="preserve"> 1.</w:t>
            </w:r>
            <w:r w:rsidR="009410BB">
              <w:rPr>
                <w:rFonts w:ascii="Calibri" w:eastAsia="Times New Roman" w:hAnsi="Calibri" w:cs="Calibri"/>
                <w:sz w:val="18"/>
                <w:szCs w:val="18"/>
              </w:rPr>
              <w:t>5</w:t>
            </w:r>
            <w:r>
              <w:rPr>
                <w:rFonts w:ascii="Calibri" w:eastAsia="Times New Roman" w:hAnsi="Calibri" w:cs="Calibri"/>
                <w:sz w:val="18"/>
                <w:szCs w:val="18"/>
              </w:rPr>
              <w:br/>
              <w:t>Msg 2:</w:t>
            </w:r>
            <w:r w:rsidR="000F33B1">
              <w:rPr>
                <w:rFonts w:ascii="Calibri" w:eastAsia="Times New Roman" w:hAnsi="Calibri" w:cs="Calibri"/>
                <w:sz w:val="18"/>
                <w:szCs w:val="18"/>
              </w:rPr>
              <w:t xml:space="preserve"> 9</w:t>
            </w:r>
            <w:r>
              <w:rPr>
                <w:rFonts w:ascii="Calibri" w:eastAsia="Times New Roman" w:hAnsi="Calibri" w:cs="Calibri"/>
                <w:sz w:val="18"/>
                <w:szCs w:val="18"/>
              </w:rPr>
              <w:br/>
              <w:t>Msg 4:</w:t>
            </w:r>
            <w:r w:rsidR="00054CD4">
              <w:rPr>
                <w:rFonts w:ascii="Calibri" w:eastAsia="Times New Roman" w:hAnsi="Calibri" w:cs="Calibri"/>
                <w:sz w:val="18"/>
                <w:szCs w:val="18"/>
              </w:rPr>
              <w:t xml:space="preserve"> </w:t>
            </w:r>
            <w:r w:rsidR="000B0CE2">
              <w:rPr>
                <w:rFonts w:ascii="Calibri" w:eastAsia="Times New Roman" w:hAnsi="Calibri" w:cs="Calibri"/>
                <w:sz w:val="18"/>
                <w:szCs w:val="18"/>
              </w:rPr>
              <w:t>2.5</w:t>
            </w:r>
          </w:p>
        </w:tc>
      </w:tr>
    </w:tbl>
    <w:p w14:paraId="265E398F" w14:textId="361AF2A5" w:rsidR="00EB1784" w:rsidRDefault="00EB1784" w:rsidP="004A41F7">
      <w:pPr>
        <w:rPr>
          <w:lang w:eastAsia="zh-CN"/>
        </w:rPr>
      </w:pPr>
    </w:p>
    <w:p w14:paraId="42DB6B33" w14:textId="76AC5366" w:rsidR="008A6C04" w:rsidRDefault="008A6C04" w:rsidP="004A41F7">
      <w:pPr>
        <w:rPr>
          <w:lang w:eastAsia="zh-CN"/>
        </w:rPr>
      </w:pPr>
    </w:p>
    <w:p w14:paraId="4C086205" w14:textId="78A53E4B" w:rsidR="008A6C04" w:rsidRDefault="008A6C04" w:rsidP="004A41F7">
      <w:pPr>
        <w:rPr>
          <w:lang w:eastAsia="zh-CN"/>
        </w:rPr>
      </w:pPr>
    </w:p>
    <w:p w14:paraId="7653B356" w14:textId="0413E042" w:rsidR="008A6C04" w:rsidRDefault="008A6C04" w:rsidP="004A41F7">
      <w:pPr>
        <w:rPr>
          <w:lang w:eastAsia="zh-CN"/>
        </w:rPr>
      </w:pPr>
    </w:p>
    <w:p w14:paraId="098EFAC1" w14:textId="4D36691F" w:rsidR="008A6C04" w:rsidRDefault="008A6C04" w:rsidP="004A41F7">
      <w:pPr>
        <w:rPr>
          <w:lang w:eastAsia="zh-CN"/>
        </w:rPr>
      </w:pPr>
    </w:p>
    <w:p w14:paraId="3B6BAE24" w14:textId="2D0479CA" w:rsidR="008A6C04" w:rsidRDefault="008A6C04" w:rsidP="004A41F7">
      <w:pPr>
        <w:rPr>
          <w:lang w:eastAsia="zh-CN"/>
        </w:rPr>
      </w:pPr>
    </w:p>
    <w:p w14:paraId="6AAC795E" w14:textId="77777777" w:rsidR="008A6C04" w:rsidRDefault="008A6C04" w:rsidP="004A41F7">
      <w:pPr>
        <w:rPr>
          <w:lang w:eastAsia="zh-CN"/>
        </w:rPr>
      </w:pPr>
    </w:p>
    <w:p w14:paraId="177208E7" w14:textId="3C60FD8D" w:rsidR="00FF27FE" w:rsidRDefault="00FF27FE" w:rsidP="00FF27FE">
      <w:pPr>
        <w:rPr>
          <w:lang w:eastAsia="zh-CN"/>
        </w:rPr>
      </w:pPr>
      <w:r>
        <w:t>Based on the</w:t>
      </w:r>
      <w:r w:rsidR="00C36C0D">
        <w:t>se results</w:t>
      </w:r>
      <w:r>
        <w:t>,</w:t>
      </w:r>
    </w:p>
    <w:p w14:paraId="0CCC4D2E" w14:textId="3893325C" w:rsidR="00FF27FE" w:rsidRPr="00ED55EF" w:rsidRDefault="00FF27FE" w:rsidP="00A77F85">
      <w:pPr>
        <w:pStyle w:val="Observation"/>
      </w:pPr>
      <w:bookmarkStart w:id="26" w:name="_Toc47701346"/>
      <w:r w:rsidRPr="00ED55EF">
        <w:t>For 2.6 GHz, by reducing the number of UE Rx antennas from 4Rx to 1Rx, the BLER performances of the PDSCH (data), Msg 2 and Msg 4 are degraded by 6.2 dB, 8.6 dB, and 7.5 dB, respectively.</w:t>
      </w:r>
      <w:bookmarkEnd w:id="26"/>
    </w:p>
    <w:p w14:paraId="14B98739" w14:textId="53523B26" w:rsidR="00FF27FE" w:rsidRDefault="00FF27FE" w:rsidP="00A77F85">
      <w:pPr>
        <w:pStyle w:val="Observation"/>
      </w:pPr>
      <w:bookmarkStart w:id="27" w:name="_Toc47701347"/>
      <w:r>
        <w:t>For 28 GHz, by reducing the number of UE Rx antennas from 2Rx to 1Rx, the BLER performances of the PDSCH (data), Msg 2 and Msg 4 are degraded by 3.</w:t>
      </w:r>
      <w:r w:rsidR="009410BB">
        <w:t>9</w:t>
      </w:r>
      <w:r>
        <w:t xml:space="preserve"> dB, 6.4dB, and </w:t>
      </w:r>
      <w:r w:rsidR="000B0CE2">
        <w:t>4.3</w:t>
      </w:r>
      <w:r>
        <w:t xml:space="preserve"> dB, respectively.</w:t>
      </w:r>
      <w:bookmarkEnd w:id="27"/>
    </w:p>
    <w:p w14:paraId="2C856150" w14:textId="25AB5786" w:rsidR="00FF27FE" w:rsidRDefault="00FF27FE" w:rsidP="00A77F85">
      <w:pPr>
        <w:pStyle w:val="Observation"/>
      </w:pPr>
      <w:bookmarkStart w:id="28" w:name="_Toc47701348"/>
      <w:r>
        <w:t>For 700 MHz, by reducing the number of UE Rx antennas from 2Rx to 1Rx, the BLER performances of the PDSCH (data), Msg 2 and Msg 4 are degraded by 4 dB, 5.1 dB, and 4.1 dB, respectively.</w:t>
      </w:r>
      <w:bookmarkEnd w:id="28"/>
    </w:p>
    <w:p w14:paraId="441D643A" w14:textId="1AE209FA" w:rsidR="002C5614" w:rsidRDefault="002C5614" w:rsidP="00732C96">
      <w:r>
        <w:t xml:space="preserve">For </w:t>
      </w:r>
      <w:r w:rsidR="00ED09E3">
        <w:t xml:space="preserve">the </w:t>
      </w:r>
      <w:r>
        <w:t xml:space="preserve">transmission of PDSCH, we have considered identical MCS indices </w:t>
      </w:r>
      <w:r w:rsidR="00ED09E3">
        <w:t>and consequently</w:t>
      </w:r>
      <w:r>
        <w:t xml:space="preserve"> </w:t>
      </w:r>
      <w:r w:rsidR="00ED09E3">
        <w:t xml:space="preserve">identical </w:t>
      </w:r>
      <w:r>
        <w:t>coding rate for the reference and RedCap UE</w:t>
      </w:r>
      <w:r w:rsidR="00ED09E3">
        <w:t xml:space="preserve"> (This means that for transmitting PDSCH to RedCap UE the TBS is reduced proportional</w:t>
      </w:r>
      <w:r w:rsidR="00AC143E">
        <w:t>ly</w:t>
      </w:r>
      <w:r w:rsidR="00ED09E3">
        <w:t xml:space="preserve"> to </w:t>
      </w:r>
      <w:r w:rsidR="008643C1">
        <w:t xml:space="preserve">the </w:t>
      </w:r>
      <w:r w:rsidR="00ED09E3">
        <w:t>BW reduction)</w:t>
      </w:r>
      <w:r w:rsidR="00AC143E">
        <w:t>.</w:t>
      </w:r>
      <w:r>
        <w:t xml:space="preserve"> </w:t>
      </w:r>
      <w:r w:rsidR="00AC143E">
        <w:t>T</w:t>
      </w:r>
      <w:r w:rsidR="00ED09E3">
        <w:t>herefore, the impact of the BW reduction on BLER performance is negligible</w:t>
      </w:r>
      <w:r w:rsidR="004A41B4">
        <w:t>.</w:t>
      </w:r>
      <w:r w:rsidR="00ED09E3">
        <w:t xml:space="preserve"> </w:t>
      </w:r>
      <w:r w:rsidR="004A41B4">
        <w:t>A</w:t>
      </w:r>
      <w:r w:rsidR="00ED09E3">
        <w:t xml:space="preserve">s it is shown in </w:t>
      </w:r>
      <w:r w:rsidR="00ED09E3">
        <w:fldChar w:fldCharType="begin"/>
      </w:r>
      <w:r w:rsidR="00ED09E3">
        <w:instrText xml:space="preserve"> REF _Ref47616042 \h </w:instrText>
      </w:r>
      <w:r w:rsidR="00ED09E3">
        <w:fldChar w:fldCharType="separate"/>
      </w:r>
      <w:r w:rsidR="002C493B">
        <w:t xml:space="preserve">Figure </w:t>
      </w:r>
      <w:r w:rsidR="002C493B">
        <w:rPr>
          <w:noProof/>
        </w:rPr>
        <w:t>12</w:t>
      </w:r>
      <w:r w:rsidR="00ED09E3">
        <w:fldChar w:fldCharType="end"/>
      </w:r>
      <w:r w:rsidR="004A41B4">
        <w:t xml:space="preserve">, </w:t>
      </w:r>
      <w:r w:rsidR="0006244C">
        <w:t xml:space="preserve">for 28 GHz and the both cases of 2 Rx and 1 Rx antenna, </w:t>
      </w:r>
      <w:r w:rsidR="004A41B4">
        <w:t>at 1% BLER the performance degradation is approximately 0.4 dB</w:t>
      </w:r>
      <w:r w:rsidR="00ED09E3">
        <w:t xml:space="preserve">. </w:t>
      </w:r>
      <w:r w:rsidR="008016C5">
        <w:t xml:space="preserve">However, the BW reduction can have significant impact on data rate as it is shown in </w:t>
      </w:r>
      <w:r w:rsidR="008016C5">
        <w:fldChar w:fldCharType="begin"/>
      </w:r>
      <w:r w:rsidR="008016C5">
        <w:instrText xml:space="preserve"> REF _Ref47616653 \h </w:instrText>
      </w:r>
      <w:r w:rsidR="008016C5">
        <w:fldChar w:fldCharType="separate"/>
      </w:r>
      <w:r w:rsidR="002C493B">
        <w:t xml:space="preserve">Figure </w:t>
      </w:r>
      <w:r w:rsidR="002C493B">
        <w:rPr>
          <w:noProof/>
        </w:rPr>
        <w:t>19</w:t>
      </w:r>
      <w:r w:rsidR="008016C5">
        <w:fldChar w:fldCharType="end"/>
      </w:r>
      <w:r w:rsidR="008016C5">
        <w:t>.</w:t>
      </w:r>
    </w:p>
    <w:p w14:paraId="13F2F81B" w14:textId="3552C808" w:rsidR="00FF27FE" w:rsidRDefault="00FF27FE" w:rsidP="00A77F85">
      <w:pPr>
        <w:pStyle w:val="Observation"/>
      </w:pPr>
      <w:bookmarkStart w:id="29" w:name="_Toc47617292"/>
      <w:bookmarkStart w:id="30" w:name="_Toc47701349"/>
      <w:bookmarkEnd w:id="29"/>
      <w:r>
        <w:t>For a given MCS</w:t>
      </w:r>
      <w:r w:rsidR="004F2E49">
        <w:t xml:space="preserve"> (i.e. same spectral efficiency)</w:t>
      </w:r>
      <w:r>
        <w:t>, the impact of BW reduction on the BLER performance of PDSCH (</w:t>
      </w:r>
      <w:r w:rsidR="00C862F4">
        <w:t xml:space="preserve">eMBB </w:t>
      </w:r>
      <w:r>
        <w:t>data), Msg 2, and Msg 4 is negligible.</w:t>
      </w:r>
      <w:bookmarkEnd w:id="30"/>
    </w:p>
    <w:p w14:paraId="70BC28D5" w14:textId="6EB06B25" w:rsidR="00F7083F" w:rsidRDefault="00F7083F" w:rsidP="00F7083F">
      <w:pPr>
        <w:pStyle w:val="Heading3"/>
      </w:pPr>
      <w:r>
        <w:lastRenderedPageBreak/>
        <w:t>PUCCH</w:t>
      </w:r>
    </w:p>
    <w:p w14:paraId="5565617F" w14:textId="417C9C80" w:rsidR="005738A5" w:rsidRPr="001323C2" w:rsidRDefault="005738A5" w:rsidP="005738A5">
      <w:pPr>
        <w:rPr>
          <w:lang w:eastAsia="ja-JP"/>
        </w:rPr>
      </w:pPr>
      <w:r>
        <w:rPr>
          <w:lang w:eastAsia="zh-CN"/>
        </w:rPr>
        <w:fldChar w:fldCharType="begin"/>
      </w:r>
      <w:r>
        <w:rPr>
          <w:lang w:eastAsia="zh-CN"/>
        </w:rPr>
        <w:instrText xml:space="preserve"> REF _Ref47354902 \h </w:instrText>
      </w:r>
      <w:r>
        <w:rPr>
          <w:lang w:eastAsia="zh-CN"/>
        </w:rPr>
      </w:r>
      <w:r>
        <w:rPr>
          <w:lang w:eastAsia="zh-CN"/>
        </w:rPr>
        <w:fldChar w:fldCharType="separate"/>
      </w:r>
      <w:r w:rsidR="002C493B">
        <w:t xml:space="preserve">Table </w:t>
      </w:r>
      <w:r w:rsidR="002C493B">
        <w:rPr>
          <w:noProof/>
        </w:rPr>
        <w:t>13</w:t>
      </w:r>
      <w:r>
        <w:rPr>
          <w:lang w:eastAsia="zh-CN"/>
        </w:rPr>
        <w:fldChar w:fldCharType="end"/>
      </w:r>
      <w:r>
        <w:rPr>
          <w:lang w:eastAsia="zh-CN"/>
        </w:rPr>
        <w:t xml:space="preserve"> </w:t>
      </w:r>
      <w:r w:rsidRPr="0034551C">
        <w:rPr>
          <w:lang w:eastAsia="zh-CN"/>
        </w:rPr>
        <w:t xml:space="preserve">shows the channel-specific parameters and performance targets for </w:t>
      </w:r>
      <w:r>
        <w:rPr>
          <w:lang w:eastAsia="zh-CN"/>
        </w:rPr>
        <w:t>PUCCH</w:t>
      </w:r>
      <w:r w:rsidRPr="0034551C">
        <w:rPr>
          <w:lang w:eastAsia="zh-CN"/>
        </w:rPr>
        <w:t>.</w:t>
      </w:r>
    </w:p>
    <w:p w14:paraId="7D3286B2" w14:textId="7D2E36DD" w:rsidR="004179A6" w:rsidRDefault="004179A6" w:rsidP="004179A6">
      <w:pPr>
        <w:pStyle w:val="Caption"/>
        <w:keepNext/>
        <w:ind w:left="360"/>
        <w:jc w:val="center"/>
      </w:pPr>
      <w:bookmarkStart w:id="31" w:name="_Ref47354902"/>
      <w:r>
        <w:t xml:space="preserve">Table </w:t>
      </w:r>
      <w:r w:rsidR="005F7C69">
        <w:fldChar w:fldCharType="begin"/>
      </w:r>
      <w:r w:rsidR="005F7C69">
        <w:instrText xml:space="preserve"> SEQ Table \* ARABIC </w:instrText>
      </w:r>
      <w:r w:rsidR="005F7C69">
        <w:fldChar w:fldCharType="separate"/>
      </w:r>
      <w:r w:rsidR="002C493B">
        <w:rPr>
          <w:noProof/>
        </w:rPr>
        <w:t>13</w:t>
      </w:r>
      <w:r w:rsidR="005F7C69">
        <w:rPr>
          <w:noProof/>
        </w:rPr>
        <w:fldChar w:fldCharType="end"/>
      </w:r>
      <w:bookmarkEnd w:id="31"/>
      <w:r>
        <w:t>: PUCCH parameters.</w:t>
      </w:r>
    </w:p>
    <w:tbl>
      <w:tblPr>
        <w:tblStyle w:val="TableGrid"/>
        <w:tblW w:w="0" w:type="auto"/>
        <w:jc w:val="center"/>
        <w:tblLook w:val="0420" w:firstRow="1" w:lastRow="0" w:firstColumn="0" w:lastColumn="0" w:noHBand="0" w:noVBand="1"/>
      </w:tblPr>
      <w:tblGrid>
        <w:gridCol w:w="2456"/>
        <w:gridCol w:w="3779"/>
        <w:gridCol w:w="3364"/>
      </w:tblGrid>
      <w:tr w:rsidR="00522F3F" w:rsidRPr="004179A6" w14:paraId="5B035C71" w14:textId="770FC40C" w:rsidTr="00A522F3">
        <w:trPr>
          <w:trHeight w:val="322"/>
          <w:jc w:val="center"/>
        </w:trPr>
        <w:tc>
          <w:tcPr>
            <w:tcW w:w="0" w:type="auto"/>
            <w:shd w:val="clear" w:color="auto" w:fill="F4B083" w:themeFill="accent2" w:themeFillTint="99"/>
          </w:tcPr>
          <w:p w14:paraId="61252B09" w14:textId="737F1F92" w:rsidR="00522F3F" w:rsidRPr="00522F3F" w:rsidRDefault="00522F3F" w:rsidP="00522F3F">
            <w:pPr>
              <w:spacing w:after="0" w:line="240" w:lineRule="auto"/>
              <w:rPr>
                <w:rFonts w:ascii="Calibri Light" w:eastAsia="Times New Roman" w:hAnsi="Calibri Light" w:cs="Calibri Light"/>
                <w:b/>
                <w:bCs/>
                <w:color w:val="000000"/>
              </w:rPr>
            </w:pPr>
            <w:r w:rsidRPr="00522F3F">
              <w:rPr>
                <w:rFonts w:ascii="Calibri Light" w:eastAsia="Times New Roman" w:hAnsi="Calibri Light" w:cs="Calibri Light"/>
                <w:b/>
                <w:bCs/>
                <w:color w:val="000000"/>
              </w:rPr>
              <w:t>Parameter</w:t>
            </w:r>
          </w:p>
        </w:tc>
        <w:tc>
          <w:tcPr>
            <w:tcW w:w="0" w:type="auto"/>
            <w:shd w:val="clear" w:color="auto" w:fill="F4B083" w:themeFill="accent2" w:themeFillTint="99"/>
          </w:tcPr>
          <w:p w14:paraId="69F0EEBB" w14:textId="5A8E982C" w:rsidR="00522F3F" w:rsidRPr="00522F3F" w:rsidRDefault="00E304B5" w:rsidP="00522F3F">
            <w:pPr>
              <w:spacing w:after="0" w:line="240" w:lineRule="auto"/>
              <w:rPr>
                <w:rFonts w:ascii="Calibri Light" w:eastAsia="Times New Roman" w:hAnsi="Calibri Light" w:cs="Calibri Light"/>
                <w:b/>
                <w:bCs/>
                <w:color w:val="000000"/>
              </w:rPr>
            </w:pPr>
            <w:r w:rsidRPr="00522F3F">
              <w:rPr>
                <w:rFonts w:ascii="Calibri Light" w:eastAsia="Times New Roman" w:hAnsi="Calibri Light" w:cs="Calibri Light"/>
                <w:b/>
                <w:bCs/>
                <w:color w:val="000000"/>
              </w:rPr>
              <w:t>Value</w:t>
            </w:r>
            <w:r>
              <w:rPr>
                <w:rFonts w:ascii="Calibri Light" w:eastAsia="Times New Roman" w:hAnsi="Calibri Light" w:cs="Calibri Light"/>
                <w:b/>
                <w:bCs/>
                <w:color w:val="000000"/>
              </w:rPr>
              <w:t xml:space="preserve"> for PUCCH </w:t>
            </w:r>
            <w:r w:rsidR="00C41AD6">
              <w:rPr>
                <w:rFonts w:ascii="Calibri Light" w:eastAsia="Times New Roman" w:hAnsi="Calibri Light" w:cs="Calibri Light"/>
                <w:b/>
                <w:bCs/>
                <w:color w:val="000000"/>
              </w:rPr>
              <w:t>f</w:t>
            </w:r>
            <w:r>
              <w:rPr>
                <w:rFonts w:ascii="Calibri Light" w:eastAsia="Times New Roman" w:hAnsi="Calibri Light" w:cs="Calibri Light"/>
                <w:b/>
                <w:bCs/>
                <w:color w:val="000000"/>
              </w:rPr>
              <w:t>ormat 1</w:t>
            </w:r>
          </w:p>
        </w:tc>
        <w:tc>
          <w:tcPr>
            <w:tcW w:w="0" w:type="auto"/>
            <w:shd w:val="clear" w:color="auto" w:fill="F4B083" w:themeFill="accent2" w:themeFillTint="99"/>
          </w:tcPr>
          <w:p w14:paraId="2C5B5B2F" w14:textId="20884347" w:rsidR="00E304B5" w:rsidRDefault="00E304B5" w:rsidP="00522F3F">
            <w:pPr>
              <w:spacing w:after="0" w:line="240" w:lineRule="auto"/>
              <w:rPr>
                <w:rFonts w:ascii="Calibri Light" w:eastAsia="Times New Roman" w:hAnsi="Calibri Light" w:cs="Calibri Light"/>
                <w:b/>
                <w:bCs/>
                <w:color w:val="000000"/>
              </w:rPr>
            </w:pPr>
            <w:r>
              <w:rPr>
                <w:rFonts w:ascii="Calibri Light" w:eastAsia="Times New Roman" w:hAnsi="Calibri Light" w:cs="Calibri Light"/>
                <w:b/>
                <w:bCs/>
                <w:color w:val="000000"/>
              </w:rPr>
              <w:t xml:space="preserve">Value for PUCCH </w:t>
            </w:r>
            <w:r w:rsidR="00C41AD6">
              <w:rPr>
                <w:rFonts w:ascii="Calibri Light" w:eastAsia="Times New Roman" w:hAnsi="Calibri Light" w:cs="Calibri Light"/>
                <w:b/>
                <w:bCs/>
                <w:color w:val="000000"/>
              </w:rPr>
              <w:t>f</w:t>
            </w:r>
            <w:r>
              <w:rPr>
                <w:rFonts w:ascii="Calibri Light" w:eastAsia="Times New Roman" w:hAnsi="Calibri Light" w:cs="Calibri Light"/>
                <w:b/>
                <w:bCs/>
                <w:color w:val="000000"/>
              </w:rPr>
              <w:t>ormat 3</w:t>
            </w:r>
          </w:p>
        </w:tc>
      </w:tr>
      <w:tr w:rsidR="004179A6" w:rsidRPr="004179A6" w14:paraId="3C2EB6A6" w14:textId="1E5658DA" w:rsidTr="00A522F3">
        <w:trPr>
          <w:trHeight w:val="322"/>
          <w:jc w:val="center"/>
        </w:trPr>
        <w:tc>
          <w:tcPr>
            <w:tcW w:w="0" w:type="auto"/>
            <w:hideMark/>
          </w:tcPr>
          <w:p w14:paraId="1666661C" w14:textId="7DAD495F" w:rsidR="004179A6" w:rsidRPr="00522F3F" w:rsidRDefault="004179A6"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Payload and format</w:t>
            </w:r>
          </w:p>
        </w:tc>
        <w:tc>
          <w:tcPr>
            <w:tcW w:w="0" w:type="auto"/>
            <w:hideMark/>
          </w:tcPr>
          <w:p w14:paraId="7167F4FE" w14:textId="227122FA" w:rsidR="004179A6" w:rsidRPr="00522F3F" w:rsidRDefault="004179A6" w:rsidP="00677EFE">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2 bits (A/N)</w:t>
            </w:r>
          </w:p>
        </w:tc>
        <w:tc>
          <w:tcPr>
            <w:tcW w:w="0" w:type="auto"/>
          </w:tcPr>
          <w:p w14:paraId="091F097F" w14:textId="1AE26229" w:rsidR="00E304B5" w:rsidRPr="00522F3F" w:rsidRDefault="00E304B5" w:rsidP="00677EFE">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4/11/22 bits (A/N+SR/UCI)</w:t>
            </w:r>
          </w:p>
        </w:tc>
      </w:tr>
      <w:tr w:rsidR="004179A6" w:rsidRPr="00A51C9B" w14:paraId="584927DD" w14:textId="601AE2BF" w:rsidTr="00A522F3">
        <w:trPr>
          <w:trHeight w:val="322"/>
          <w:jc w:val="center"/>
        </w:trPr>
        <w:tc>
          <w:tcPr>
            <w:tcW w:w="0" w:type="auto"/>
            <w:hideMark/>
          </w:tcPr>
          <w:p w14:paraId="6721DA3D" w14:textId="41B087A1" w:rsidR="004179A6" w:rsidRPr="00522F3F" w:rsidRDefault="004179A6"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Number of symbols</w:t>
            </w:r>
          </w:p>
        </w:tc>
        <w:tc>
          <w:tcPr>
            <w:tcW w:w="0" w:type="auto"/>
            <w:hideMark/>
          </w:tcPr>
          <w:p w14:paraId="18BE517F" w14:textId="4883114B" w:rsidR="004179A6" w:rsidRPr="00522F3F" w:rsidRDefault="004179A6"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14</w:t>
            </w:r>
          </w:p>
        </w:tc>
        <w:tc>
          <w:tcPr>
            <w:tcW w:w="0" w:type="auto"/>
          </w:tcPr>
          <w:p w14:paraId="0CBB7BD5" w14:textId="62513D78" w:rsidR="00E304B5" w:rsidRPr="00522F3F" w:rsidRDefault="00E304B5" w:rsidP="00E304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14</w:t>
            </w:r>
          </w:p>
        </w:tc>
      </w:tr>
      <w:tr w:rsidR="004179A6" w:rsidRPr="00A51C9B" w14:paraId="6BC18CA3" w14:textId="66D13918" w:rsidTr="00A522F3">
        <w:trPr>
          <w:trHeight w:val="322"/>
          <w:jc w:val="center"/>
        </w:trPr>
        <w:tc>
          <w:tcPr>
            <w:tcW w:w="0" w:type="auto"/>
            <w:hideMark/>
          </w:tcPr>
          <w:p w14:paraId="098B2201" w14:textId="2479B918" w:rsidR="004179A6" w:rsidRPr="00522F3F" w:rsidRDefault="004179A6"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Number of PRBs</w:t>
            </w:r>
          </w:p>
        </w:tc>
        <w:tc>
          <w:tcPr>
            <w:tcW w:w="0" w:type="auto"/>
            <w:hideMark/>
          </w:tcPr>
          <w:p w14:paraId="39A4363D" w14:textId="64C53D72" w:rsidR="004179A6" w:rsidRPr="00522F3F" w:rsidRDefault="004179A6"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w:t>
            </w:r>
          </w:p>
        </w:tc>
        <w:tc>
          <w:tcPr>
            <w:tcW w:w="0" w:type="auto"/>
          </w:tcPr>
          <w:p w14:paraId="640BC4A8" w14:textId="61B01609" w:rsidR="00E304B5" w:rsidRPr="00522F3F" w:rsidRDefault="00E304B5" w:rsidP="00E304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w:t>
            </w:r>
          </w:p>
        </w:tc>
      </w:tr>
      <w:tr w:rsidR="004179A6" w:rsidRPr="00DF5741" w14:paraId="22BBEDFB" w14:textId="3112722B" w:rsidTr="00A522F3">
        <w:trPr>
          <w:trHeight w:val="322"/>
          <w:jc w:val="center"/>
        </w:trPr>
        <w:tc>
          <w:tcPr>
            <w:tcW w:w="0" w:type="auto"/>
          </w:tcPr>
          <w:p w14:paraId="7B3D382E" w14:textId="6A9740B2" w:rsidR="004179A6" w:rsidRPr="00522F3F" w:rsidRDefault="004179A6"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Frequency hopping</w:t>
            </w:r>
          </w:p>
        </w:tc>
        <w:tc>
          <w:tcPr>
            <w:tcW w:w="0" w:type="auto"/>
          </w:tcPr>
          <w:p w14:paraId="76A13D5C" w14:textId="675233A8" w:rsidR="004179A6" w:rsidRPr="00522F3F" w:rsidRDefault="004179A6"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At UL BWP edge</w:t>
            </w:r>
          </w:p>
        </w:tc>
        <w:tc>
          <w:tcPr>
            <w:tcW w:w="0" w:type="auto"/>
          </w:tcPr>
          <w:p w14:paraId="7A32AFD5" w14:textId="3B4A3142" w:rsidR="00E304B5" w:rsidRPr="00522F3F" w:rsidRDefault="00E304B5" w:rsidP="00E304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At UL BWP edge</w:t>
            </w:r>
          </w:p>
        </w:tc>
      </w:tr>
      <w:tr w:rsidR="004179A6" w:rsidRPr="004179A6" w14:paraId="6348057F" w14:textId="3F5EB037" w:rsidTr="00A522F3">
        <w:trPr>
          <w:trHeight w:val="322"/>
          <w:jc w:val="center"/>
        </w:trPr>
        <w:tc>
          <w:tcPr>
            <w:tcW w:w="0" w:type="auto"/>
          </w:tcPr>
          <w:p w14:paraId="79FB026D" w14:textId="33103F26" w:rsidR="004179A6" w:rsidRPr="00522F3F" w:rsidRDefault="004179A6"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DMRS</w:t>
            </w:r>
          </w:p>
        </w:tc>
        <w:tc>
          <w:tcPr>
            <w:tcW w:w="0" w:type="auto"/>
          </w:tcPr>
          <w:p w14:paraId="2D990B02" w14:textId="70009F53" w:rsidR="004179A6" w:rsidRPr="00522F3F" w:rsidRDefault="00FF35A2" w:rsidP="00522F3F">
            <w:pPr>
              <w:spacing w:after="0" w:line="256" w:lineRule="auto"/>
              <w:rPr>
                <w:rFonts w:ascii="Calibri" w:eastAsia="Times New Roman" w:hAnsi="Calibri" w:cs="Calibri"/>
                <w:sz w:val="18"/>
                <w:szCs w:val="18"/>
              </w:rPr>
            </w:pPr>
            <w:r w:rsidRPr="00FF35A2">
              <w:rPr>
                <w:rFonts w:ascii="Calibri" w:eastAsia="Times New Roman" w:hAnsi="Calibri" w:cs="Calibri"/>
                <w:sz w:val="18"/>
                <w:szCs w:val="18"/>
              </w:rPr>
              <w:t>every even symbol a</w:t>
            </w:r>
            <w:r w:rsidR="00702FD1" w:rsidRPr="00FF35A2">
              <w:rPr>
                <w:rFonts w:ascii="Calibri" w:eastAsia="Times New Roman" w:hAnsi="Calibri" w:cs="Calibri"/>
                <w:sz w:val="18"/>
                <w:szCs w:val="18"/>
              </w:rPr>
              <w:t>ccording to the specification</w:t>
            </w:r>
          </w:p>
        </w:tc>
        <w:tc>
          <w:tcPr>
            <w:tcW w:w="0" w:type="auto"/>
          </w:tcPr>
          <w:p w14:paraId="743A6977" w14:textId="199A77E6" w:rsidR="00E304B5" w:rsidRPr="00522F3F" w:rsidRDefault="00E304B5" w:rsidP="00E304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Additional DMRS configured (4 symbols)</w:t>
            </w:r>
          </w:p>
        </w:tc>
      </w:tr>
      <w:tr w:rsidR="004179A6" w:rsidRPr="004179A6" w14:paraId="7510F60B" w14:textId="1BA0DA5F" w:rsidTr="00A522F3">
        <w:trPr>
          <w:trHeight w:val="322"/>
          <w:jc w:val="center"/>
        </w:trPr>
        <w:tc>
          <w:tcPr>
            <w:tcW w:w="0" w:type="auto"/>
          </w:tcPr>
          <w:p w14:paraId="1EA57DE4" w14:textId="51BAC71D" w:rsidR="004179A6" w:rsidRPr="00522F3F" w:rsidRDefault="00A773F9"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Performance</w:t>
            </w:r>
            <w:r w:rsidR="004179A6" w:rsidRPr="00522F3F">
              <w:rPr>
                <w:rFonts w:ascii="Calibri" w:eastAsia="Times New Roman" w:hAnsi="Calibri" w:cs="Calibri"/>
                <w:sz w:val="18"/>
                <w:szCs w:val="18"/>
              </w:rPr>
              <w:t xml:space="preserve"> target for </w:t>
            </w:r>
            <w:r w:rsidRPr="00522F3F">
              <w:rPr>
                <w:rFonts w:ascii="Calibri" w:eastAsia="Times New Roman" w:hAnsi="Calibri" w:cs="Calibri"/>
                <w:sz w:val="18"/>
                <w:szCs w:val="18"/>
              </w:rPr>
              <w:t>PUCCH</w:t>
            </w:r>
          </w:p>
        </w:tc>
        <w:tc>
          <w:tcPr>
            <w:tcW w:w="0" w:type="auto"/>
          </w:tcPr>
          <w:p w14:paraId="4DDB6726" w14:textId="61D46F5B" w:rsidR="004179A6" w:rsidRPr="00522F3F" w:rsidRDefault="004179A6" w:rsidP="00522F3F">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 D2A and Aerr, 0.1% N2A</w:t>
            </w:r>
          </w:p>
        </w:tc>
        <w:tc>
          <w:tcPr>
            <w:tcW w:w="0" w:type="auto"/>
          </w:tcPr>
          <w:p w14:paraId="277248A8" w14:textId="026DD7B5" w:rsidR="00E304B5" w:rsidRPr="00522F3F" w:rsidRDefault="00E304B5" w:rsidP="00E304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BLER 1% for 4 bits, 10% and 1% for the rest</w:t>
            </w:r>
          </w:p>
        </w:tc>
      </w:tr>
    </w:tbl>
    <w:p w14:paraId="4440F489" w14:textId="77777777" w:rsidR="004179A6" w:rsidRPr="004179A6" w:rsidRDefault="004179A6" w:rsidP="004179A6">
      <w:pPr>
        <w:ind w:left="360"/>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4782"/>
      </w:tblGrid>
      <w:tr w:rsidR="00C33EE5" w:rsidRPr="0077166A" w14:paraId="2721936F" w14:textId="77777777" w:rsidTr="00D912B7">
        <w:tc>
          <w:tcPr>
            <w:tcW w:w="4819" w:type="dxa"/>
          </w:tcPr>
          <w:p w14:paraId="0F3D805E" w14:textId="4C3CD7F4" w:rsidR="00F71902" w:rsidRDefault="00FF35A2" w:rsidP="00D912B7">
            <w:pPr>
              <w:keepNext/>
            </w:pPr>
            <w:r>
              <w:rPr>
                <w:noProof/>
              </w:rPr>
              <w:drawing>
                <wp:inline distT="0" distB="0" distL="0" distR="0" wp14:anchorId="12EAEDFF" wp14:editId="0B9619FC">
                  <wp:extent cx="3293792" cy="2197100"/>
                  <wp:effectExtent l="0" t="0" r="1905" b="0"/>
                  <wp:docPr id="14" name="Picture 1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F1_2bit_700MHz_1tx_4rx_20MHz_TDLC300_1percentD2A_practChEst.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306034" cy="2205266"/>
                          </a:xfrm>
                          <a:prstGeom prst="rect">
                            <a:avLst/>
                          </a:prstGeom>
                        </pic:spPr>
                      </pic:pic>
                    </a:graphicData>
                  </a:graphic>
                </wp:inline>
              </w:drawing>
            </w:r>
          </w:p>
          <w:p w14:paraId="45724C79" w14:textId="2FBAADE9" w:rsidR="00F71902" w:rsidRPr="0034551C" w:rsidRDefault="00F71902" w:rsidP="00D912B7">
            <w:pPr>
              <w:pStyle w:val="Caption"/>
              <w:jc w:val="center"/>
              <w:rPr>
                <w:lang w:eastAsia="en-US"/>
              </w:rPr>
            </w:pPr>
            <w:r w:rsidRPr="0034551C">
              <w:t xml:space="preserve">Figure </w:t>
            </w:r>
            <w:r>
              <w:fldChar w:fldCharType="begin"/>
            </w:r>
            <w:r w:rsidRPr="001727EF">
              <w:instrText xml:space="preserve"> SEQ Figure \* ARABIC </w:instrText>
            </w:r>
            <w:r>
              <w:fldChar w:fldCharType="separate"/>
            </w:r>
            <w:r w:rsidR="002C493B">
              <w:rPr>
                <w:noProof/>
              </w:rPr>
              <w:t>20</w:t>
            </w:r>
            <w:r>
              <w:fldChar w:fldCharType="end"/>
            </w:r>
            <w:r w:rsidRPr="0034551C">
              <w:t xml:space="preserve">: PUCCH format </w:t>
            </w:r>
            <w:r>
              <w:t>1</w:t>
            </w:r>
            <w:r w:rsidRPr="0034551C">
              <w:t xml:space="preserve"> performance</w:t>
            </w:r>
            <w:r>
              <w:t xml:space="preserve"> for</w:t>
            </w:r>
            <w:r w:rsidRPr="0034551C">
              <w:t xml:space="preserve"> 700 MHz</w:t>
            </w:r>
            <w:r>
              <w:t>.</w:t>
            </w:r>
          </w:p>
        </w:tc>
        <w:tc>
          <w:tcPr>
            <w:tcW w:w="4820" w:type="dxa"/>
          </w:tcPr>
          <w:p w14:paraId="4CEC8BE2" w14:textId="2D50410C" w:rsidR="00F71902" w:rsidRDefault="00F71902" w:rsidP="00D912B7">
            <w:pPr>
              <w:keepNext/>
            </w:pPr>
            <w:r>
              <w:rPr>
                <w:noProof/>
              </w:rPr>
              <w:drawing>
                <wp:inline distT="0" distB="0" distL="0" distR="0" wp14:anchorId="7ADC3E06" wp14:editId="756DCB8E">
                  <wp:extent cx="3243337" cy="2163445"/>
                  <wp:effectExtent l="0" t="0" r="0" b="8255"/>
                  <wp:docPr id="28" name="Picture 2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F3_4_11_22bit_700MHz_1tx_4rx_20MHz_TDLC300_4DMRS_practChEs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10722" cy="2208394"/>
                          </a:xfrm>
                          <a:prstGeom prst="rect">
                            <a:avLst/>
                          </a:prstGeom>
                        </pic:spPr>
                      </pic:pic>
                    </a:graphicData>
                  </a:graphic>
                </wp:inline>
              </w:drawing>
            </w:r>
          </w:p>
          <w:p w14:paraId="29BF3359" w14:textId="550B7266" w:rsidR="00F71902" w:rsidRPr="0034551C" w:rsidRDefault="00F71902" w:rsidP="00D912B7">
            <w:pPr>
              <w:pStyle w:val="Caption"/>
              <w:jc w:val="center"/>
              <w:rPr>
                <w:lang w:eastAsia="en-US"/>
              </w:rPr>
            </w:pPr>
            <w:r w:rsidRPr="0034551C">
              <w:t xml:space="preserve">Figure </w:t>
            </w:r>
            <w:r>
              <w:fldChar w:fldCharType="begin"/>
            </w:r>
            <w:r w:rsidRPr="001727EF">
              <w:instrText xml:space="preserve"> SEQ Figure \* ARABIC </w:instrText>
            </w:r>
            <w:r>
              <w:fldChar w:fldCharType="separate"/>
            </w:r>
            <w:r w:rsidR="002C493B">
              <w:rPr>
                <w:noProof/>
              </w:rPr>
              <w:t>21</w:t>
            </w:r>
            <w:r>
              <w:fldChar w:fldCharType="end"/>
            </w:r>
            <w:r w:rsidRPr="0034551C">
              <w:t xml:space="preserve">: PUCCH format </w:t>
            </w:r>
            <w:r>
              <w:t>3</w:t>
            </w:r>
            <w:r w:rsidRPr="0034551C">
              <w:t xml:space="preserve"> performance</w:t>
            </w:r>
            <w:r>
              <w:t xml:space="preserve"> for</w:t>
            </w:r>
            <w:r w:rsidRPr="0034551C">
              <w:t xml:space="preserve"> 700 MHz</w:t>
            </w:r>
            <w:r>
              <w:t>.</w:t>
            </w:r>
          </w:p>
        </w:tc>
      </w:tr>
    </w:tbl>
    <w:p w14:paraId="422EDE1B" w14:textId="7BD43F67" w:rsidR="00F71902" w:rsidRDefault="00F71902" w:rsidP="00F71902">
      <w:pPr>
        <w:rPr>
          <w:lang w:eastAsia="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3"/>
        <w:gridCol w:w="4788"/>
      </w:tblGrid>
      <w:tr w:rsidR="00F71902" w:rsidRPr="0077166A" w14:paraId="7F1E0DCD" w14:textId="77777777" w:rsidTr="00713E5A">
        <w:tc>
          <w:tcPr>
            <w:tcW w:w="4808" w:type="dxa"/>
          </w:tcPr>
          <w:p w14:paraId="191E7AE4" w14:textId="32346192" w:rsidR="00F71902" w:rsidRDefault="00C33EE5" w:rsidP="00D912B7">
            <w:pPr>
              <w:keepNext/>
            </w:pPr>
            <w:r>
              <w:rPr>
                <w:noProof/>
                <w:lang w:eastAsia="en-GB"/>
              </w:rPr>
              <w:lastRenderedPageBreak/>
              <w:drawing>
                <wp:inline distT="0" distB="0" distL="0" distR="0" wp14:anchorId="1E8FEC1E" wp14:editId="1983539E">
                  <wp:extent cx="3267710" cy="2179702"/>
                  <wp:effectExtent l="0" t="0" r="8890" b="0"/>
                  <wp:docPr id="32" name="Picture 3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F1_2bit_2p6GHz_1tx_4rx_20_100MHz_TDLC300_1percentD2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286030" cy="2191922"/>
                          </a:xfrm>
                          <a:prstGeom prst="rect">
                            <a:avLst/>
                          </a:prstGeom>
                        </pic:spPr>
                      </pic:pic>
                    </a:graphicData>
                  </a:graphic>
                </wp:inline>
              </w:drawing>
            </w:r>
          </w:p>
          <w:p w14:paraId="415D4835" w14:textId="2C427D29" w:rsidR="00F71902" w:rsidRPr="0034551C" w:rsidRDefault="00F71902" w:rsidP="00D912B7">
            <w:pPr>
              <w:pStyle w:val="Caption"/>
              <w:jc w:val="center"/>
              <w:rPr>
                <w:lang w:eastAsia="en-US"/>
              </w:rPr>
            </w:pPr>
            <w:r w:rsidRPr="0034551C">
              <w:t xml:space="preserve">Figure </w:t>
            </w:r>
            <w:r>
              <w:fldChar w:fldCharType="begin"/>
            </w:r>
            <w:r w:rsidRPr="001727EF">
              <w:instrText xml:space="preserve"> SEQ Figure \* ARABIC </w:instrText>
            </w:r>
            <w:r>
              <w:fldChar w:fldCharType="separate"/>
            </w:r>
            <w:r w:rsidR="002C493B">
              <w:rPr>
                <w:noProof/>
              </w:rPr>
              <w:t>22</w:t>
            </w:r>
            <w:r>
              <w:fldChar w:fldCharType="end"/>
            </w:r>
            <w:r w:rsidRPr="0034551C">
              <w:t xml:space="preserve">: PUCCH format </w:t>
            </w:r>
            <w:r>
              <w:t>1</w:t>
            </w:r>
            <w:r w:rsidRPr="0034551C">
              <w:t xml:space="preserve"> performance</w:t>
            </w:r>
            <w:r>
              <w:t xml:space="preserve"> for</w:t>
            </w:r>
            <w:r w:rsidRPr="0034551C">
              <w:t xml:space="preserve"> </w:t>
            </w:r>
            <w:r w:rsidR="00C33EE5">
              <w:t>2.6</w:t>
            </w:r>
            <w:r w:rsidRPr="0034551C">
              <w:t xml:space="preserve"> </w:t>
            </w:r>
            <w:r w:rsidR="00C33EE5">
              <w:t>G</w:t>
            </w:r>
            <w:r w:rsidRPr="0034551C">
              <w:t>Hz</w:t>
            </w:r>
            <w:r>
              <w:t>.</w:t>
            </w:r>
          </w:p>
        </w:tc>
        <w:tc>
          <w:tcPr>
            <w:tcW w:w="4831" w:type="dxa"/>
            <w:gridSpan w:val="2"/>
          </w:tcPr>
          <w:p w14:paraId="32A7E8C1" w14:textId="7ED80640" w:rsidR="00F71902" w:rsidRDefault="00C33EE5" w:rsidP="00D912B7">
            <w:pPr>
              <w:keepNext/>
            </w:pPr>
            <w:r>
              <w:rPr>
                <w:noProof/>
              </w:rPr>
              <w:drawing>
                <wp:inline distT="0" distB="0" distL="0" distR="0" wp14:anchorId="4074AF20" wp14:editId="76405695">
                  <wp:extent cx="3267137" cy="2179320"/>
                  <wp:effectExtent l="0" t="0" r="9525" b="0"/>
                  <wp:docPr id="35" name="Picture 3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F3_4_11_22bit_2p6GHz_1tx_4rx_20_100MHz_TDLC300_4DMRS_practChEst.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73712" cy="2183706"/>
                          </a:xfrm>
                          <a:prstGeom prst="rect">
                            <a:avLst/>
                          </a:prstGeom>
                        </pic:spPr>
                      </pic:pic>
                    </a:graphicData>
                  </a:graphic>
                </wp:inline>
              </w:drawing>
            </w:r>
          </w:p>
          <w:p w14:paraId="6E99033C" w14:textId="05FB12E2" w:rsidR="00F71902" w:rsidRPr="0034551C" w:rsidRDefault="00F71902" w:rsidP="00D912B7">
            <w:pPr>
              <w:pStyle w:val="Caption"/>
              <w:jc w:val="center"/>
              <w:rPr>
                <w:lang w:eastAsia="en-US"/>
              </w:rPr>
            </w:pPr>
            <w:r w:rsidRPr="0034551C">
              <w:t xml:space="preserve">Figure </w:t>
            </w:r>
            <w:r>
              <w:fldChar w:fldCharType="begin"/>
            </w:r>
            <w:r w:rsidRPr="001727EF">
              <w:instrText xml:space="preserve"> SEQ Figure \* ARABIC </w:instrText>
            </w:r>
            <w:r>
              <w:fldChar w:fldCharType="separate"/>
            </w:r>
            <w:r w:rsidR="002C493B">
              <w:rPr>
                <w:noProof/>
              </w:rPr>
              <w:t>23</w:t>
            </w:r>
            <w:r>
              <w:fldChar w:fldCharType="end"/>
            </w:r>
            <w:r w:rsidRPr="0034551C">
              <w:t xml:space="preserve">: PUCCH format </w:t>
            </w:r>
            <w:r>
              <w:t>3</w:t>
            </w:r>
            <w:r w:rsidRPr="0034551C">
              <w:t xml:space="preserve"> performance</w:t>
            </w:r>
            <w:r>
              <w:t xml:space="preserve"> for</w:t>
            </w:r>
            <w:r w:rsidRPr="0034551C">
              <w:t xml:space="preserve"> </w:t>
            </w:r>
            <w:r w:rsidR="00C33EE5">
              <w:t>2.6</w:t>
            </w:r>
            <w:r w:rsidRPr="0034551C">
              <w:t xml:space="preserve"> </w:t>
            </w:r>
            <w:r w:rsidR="00C33EE5">
              <w:t>G</w:t>
            </w:r>
            <w:r w:rsidRPr="0034551C">
              <w:t>Hz</w:t>
            </w:r>
            <w:r>
              <w:t>.</w:t>
            </w:r>
          </w:p>
        </w:tc>
      </w:tr>
      <w:tr w:rsidR="00C33EE5" w:rsidRPr="0077166A" w14:paraId="0A55A550" w14:textId="77777777" w:rsidTr="005738A5">
        <w:tc>
          <w:tcPr>
            <w:tcW w:w="4846" w:type="dxa"/>
            <w:gridSpan w:val="2"/>
          </w:tcPr>
          <w:p w14:paraId="7597778F" w14:textId="01EC7B99" w:rsidR="00C33EE5" w:rsidRDefault="00C33EE5" w:rsidP="00D912B7">
            <w:pPr>
              <w:keepNext/>
            </w:pPr>
            <w:r>
              <w:rPr>
                <w:noProof/>
              </w:rPr>
              <w:drawing>
                <wp:inline distT="0" distB="0" distL="0" distR="0" wp14:anchorId="684E48F0" wp14:editId="5E694A90">
                  <wp:extent cx="3268088" cy="2179955"/>
                  <wp:effectExtent l="0" t="0" r="8890" b="0"/>
                  <wp:docPr id="38" name="Picture 3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F1_2bit_28GHz_1tx_2rx_50_100_200MHz_TDLA30_CSrotat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309787" cy="2207770"/>
                          </a:xfrm>
                          <a:prstGeom prst="rect">
                            <a:avLst/>
                          </a:prstGeom>
                        </pic:spPr>
                      </pic:pic>
                    </a:graphicData>
                  </a:graphic>
                </wp:inline>
              </w:drawing>
            </w:r>
          </w:p>
          <w:p w14:paraId="4ED29D63" w14:textId="31DF0ACD" w:rsidR="00C33EE5" w:rsidRPr="0034551C" w:rsidRDefault="00C33EE5" w:rsidP="00D912B7">
            <w:pPr>
              <w:pStyle w:val="Caption"/>
              <w:jc w:val="center"/>
              <w:rPr>
                <w:lang w:eastAsia="en-US"/>
              </w:rPr>
            </w:pPr>
            <w:r w:rsidRPr="0034551C">
              <w:t xml:space="preserve">Figure </w:t>
            </w:r>
            <w:r>
              <w:fldChar w:fldCharType="begin"/>
            </w:r>
            <w:r w:rsidRPr="001727EF">
              <w:instrText xml:space="preserve"> SEQ Figure \* ARABIC </w:instrText>
            </w:r>
            <w:r>
              <w:fldChar w:fldCharType="separate"/>
            </w:r>
            <w:r w:rsidR="002C493B">
              <w:rPr>
                <w:noProof/>
              </w:rPr>
              <w:t>24</w:t>
            </w:r>
            <w:r>
              <w:fldChar w:fldCharType="end"/>
            </w:r>
            <w:r w:rsidRPr="0034551C">
              <w:t xml:space="preserve">: PUCCH format </w:t>
            </w:r>
            <w:r>
              <w:t>1</w:t>
            </w:r>
            <w:r w:rsidRPr="0034551C">
              <w:t xml:space="preserve"> performance</w:t>
            </w:r>
            <w:r>
              <w:t xml:space="preserve"> for</w:t>
            </w:r>
            <w:r w:rsidRPr="0034551C">
              <w:t xml:space="preserve"> </w:t>
            </w:r>
            <w:r>
              <w:t>28</w:t>
            </w:r>
            <w:r w:rsidRPr="0034551C">
              <w:t xml:space="preserve"> </w:t>
            </w:r>
            <w:r>
              <w:t>G</w:t>
            </w:r>
            <w:r w:rsidRPr="0034551C">
              <w:t>Hz</w:t>
            </w:r>
            <w:r>
              <w:t>.</w:t>
            </w:r>
          </w:p>
        </w:tc>
        <w:tc>
          <w:tcPr>
            <w:tcW w:w="4793" w:type="dxa"/>
          </w:tcPr>
          <w:p w14:paraId="00ECC34C" w14:textId="04C6CE2B" w:rsidR="00C33EE5" w:rsidRDefault="0077166A" w:rsidP="00D912B7">
            <w:pPr>
              <w:keepNext/>
            </w:pPr>
            <w:r>
              <w:rPr>
                <w:noProof/>
              </w:rPr>
              <w:drawing>
                <wp:inline distT="0" distB="0" distL="0" distR="0" wp14:anchorId="59E00A62" wp14:editId="02FB2560">
                  <wp:extent cx="3238500" cy="2160219"/>
                  <wp:effectExtent l="0" t="0" r="0" b="0"/>
                  <wp:docPr id="43" name="Picture 4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F3_4_11_22bit_28GHz_1tx_2rx_50_100_200MHz_TDLA30_4DMRS_practChEst.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253269" cy="2170071"/>
                          </a:xfrm>
                          <a:prstGeom prst="rect">
                            <a:avLst/>
                          </a:prstGeom>
                        </pic:spPr>
                      </pic:pic>
                    </a:graphicData>
                  </a:graphic>
                </wp:inline>
              </w:drawing>
            </w:r>
          </w:p>
          <w:p w14:paraId="160CF668" w14:textId="41096666" w:rsidR="00C33EE5" w:rsidRPr="0034551C" w:rsidRDefault="00C33EE5" w:rsidP="00D912B7">
            <w:pPr>
              <w:pStyle w:val="Caption"/>
              <w:jc w:val="center"/>
              <w:rPr>
                <w:lang w:eastAsia="en-US"/>
              </w:rPr>
            </w:pPr>
            <w:r w:rsidRPr="0034551C">
              <w:t xml:space="preserve">Figure </w:t>
            </w:r>
            <w:r>
              <w:fldChar w:fldCharType="begin"/>
            </w:r>
            <w:r w:rsidRPr="001727EF">
              <w:instrText xml:space="preserve"> SEQ Figure \* ARABIC </w:instrText>
            </w:r>
            <w:r>
              <w:fldChar w:fldCharType="separate"/>
            </w:r>
            <w:r w:rsidR="002C493B">
              <w:rPr>
                <w:noProof/>
              </w:rPr>
              <w:t>25</w:t>
            </w:r>
            <w:r>
              <w:fldChar w:fldCharType="end"/>
            </w:r>
            <w:r w:rsidRPr="0034551C">
              <w:t xml:space="preserve">: PUCCH format </w:t>
            </w:r>
            <w:r>
              <w:t>3</w:t>
            </w:r>
            <w:r w:rsidRPr="0034551C">
              <w:t xml:space="preserve"> performance</w:t>
            </w:r>
            <w:r>
              <w:t xml:space="preserve"> for</w:t>
            </w:r>
            <w:r w:rsidRPr="0034551C">
              <w:t xml:space="preserve"> </w:t>
            </w:r>
            <w:r>
              <w:t>28</w:t>
            </w:r>
            <w:r w:rsidRPr="0034551C">
              <w:t xml:space="preserve"> </w:t>
            </w:r>
            <w:r>
              <w:t>G</w:t>
            </w:r>
            <w:r w:rsidRPr="0034551C">
              <w:t>Hz</w:t>
            </w:r>
            <w:r>
              <w:t>.</w:t>
            </w:r>
          </w:p>
        </w:tc>
      </w:tr>
    </w:tbl>
    <w:p w14:paraId="5E666ED5" w14:textId="77777777" w:rsidR="001A572B" w:rsidRDefault="001A572B" w:rsidP="00713E5A"/>
    <w:p w14:paraId="4BA9188A" w14:textId="12000FFE" w:rsidR="00713E5A" w:rsidRPr="00713E5A" w:rsidRDefault="00713E5A" w:rsidP="00713E5A">
      <w:r w:rsidRPr="00713E5A">
        <w:t xml:space="preserve">A summary of </w:t>
      </w:r>
      <w:r>
        <w:t>required SNR to achieve</w:t>
      </w:r>
      <w:r w:rsidRPr="00713E5A">
        <w:t xml:space="preserve"> performance </w:t>
      </w:r>
      <w:r>
        <w:t xml:space="preserve">target </w:t>
      </w:r>
      <w:r w:rsidRPr="00713E5A">
        <w:t>for P</w:t>
      </w:r>
      <w:r>
        <w:t>UC</w:t>
      </w:r>
      <w:r w:rsidR="00FA414E">
        <w:t>C</w:t>
      </w:r>
      <w:r>
        <w:t>H</w:t>
      </w:r>
      <w:r w:rsidRPr="00713E5A">
        <w:t xml:space="preserve"> is presented in </w:t>
      </w:r>
      <w:r>
        <w:fldChar w:fldCharType="begin"/>
      </w:r>
      <w:r>
        <w:instrText xml:space="preserve"> REF _Ref47428365 \h </w:instrText>
      </w:r>
      <w:r>
        <w:fldChar w:fldCharType="separate"/>
      </w:r>
      <w:r w:rsidR="002C493B" w:rsidRPr="004179A6">
        <w:t xml:space="preserve">Table </w:t>
      </w:r>
      <w:r w:rsidR="002C493B">
        <w:rPr>
          <w:noProof/>
        </w:rPr>
        <w:t>14</w:t>
      </w:r>
      <w:r>
        <w:fldChar w:fldCharType="end"/>
      </w:r>
      <w:r w:rsidRPr="00713E5A">
        <w:t xml:space="preserve">. </w:t>
      </w:r>
    </w:p>
    <w:p w14:paraId="5A7EC2FA" w14:textId="5249FE1E" w:rsidR="004179A6" w:rsidRPr="004179A6" w:rsidRDefault="004179A6" w:rsidP="004179A6">
      <w:pPr>
        <w:pStyle w:val="Caption"/>
        <w:keepNext/>
        <w:jc w:val="center"/>
      </w:pPr>
      <w:bookmarkStart w:id="32" w:name="_Ref47428365"/>
      <w:bookmarkStart w:id="33" w:name="_Ref47428359"/>
      <w:r w:rsidRPr="004179A6">
        <w:t xml:space="preserve">Table </w:t>
      </w:r>
      <w:r>
        <w:fldChar w:fldCharType="begin"/>
      </w:r>
      <w:r w:rsidRPr="004179A6">
        <w:instrText xml:space="preserve"> SEQ Table \* ARABIC </w:instrText>
      </w:r>
      <w:r>
        <w:fldChar w:fldCharType="separate"/>
      </w:r>
      <w:r w:rsidR="002C493B">
        <w:rPr>
          <w:noProof/>
        </w:rPr>
        <w:t>14</w:t>
      </w:r>
      <w:r>
        <w:fldChar w:fldCharType="end"/>
      </w:r>
      <w:bookmarkEnd w:id="32"/>
      <w:r w:rsidRPr="004179A6">
        <w:t xml:space="preserve">: </w:t>
      </w:r>
      <w:r w:rsidR="005835EF">
        <w:t>R</w:t>
      </w:r>
      <w:r w:rsidR="00A773F9">
        <w:t>equired SNR</w:t>
      </w:r>
      <w:r w:rsidR="007F6656">
        <w:t xml:space="preserve"> (dB)</w:t>
      </w:r>
      <w:r w:rsidR="00A773F9">
        <w:t xml:space="preserve"> to achieve performance</w:t>
      </w:r>
      <w:r w:rsidRPr="004179A6">
        <w:t xml:space="preserve"> </w:t>
      </w:r>
      <w:r w:rsidR="00A773F9">
        <w:t>target</w:t>
      </w:r>
      <w:r w:rsidRPr="004179A6">
        <w:t xml:space="preserve"> for </w:t>
      </w:r>
      <w:r w:rsidR="00A773F9">
        <w:t>PUCCH</w:t>
      </w:r>
      <w:r w:rsidRPr="004179A6">
        <w:t>.</w:t>
      </w:r>
      <w:bookmarkEnd w:id="33"/>
    </w:p>
    <w:tbl>
      <w:tblPr>
        <w:tblStyle w:val="TableGrid"/>
        <w:tblW w:w="0" w:type="auto"/>
        <w:jc w:val="center"/>
        <w:tblLook w:val="0420" w:firstRow="1" w:lastRow="0" w:firstColumn="0" w:lastColumn="0" w:noHBand="0" w:noVBand="1"/>
      </w:tblPr>
      <w:tblGrid>
        <w:gridCol w:w="1497"/>
        <w:gridCol w:w="1143"/>
        <w:gridCol w:w="1102"/>
        <w:gridCol w:w="1052"/>
        <w:gridCol w:w="1052"/>
        <w:gridCol w:w="1052"/>
        <w:gridCol w:w="1052"/>
      </w:tblGrid>
      <w:tr w:rsidR="00B5264C" w:rsidRPr="007F6656" w14:paraId="4646176A" w14:textId="336A0785" w:rsidTr="009076FF">
        <w:trPr>
          <w:trHeight w:val="450"/>
          <w:jc w:val="center"/>
        </w:trPr>
        <w:tc>
          <w:tcPr>
            <w:tcW w:w="0" w:type="auto"/>
            <w:shd w:val="clear" w:color="auto" w:fill="auto"/>
            <w:hideMark/>
          </w:tcPr>
          <w:p w14:paraId="4C0AD287" w14:textId="50569DCA" w:rsidR="00B5264C" w:rsidRPr="009076FF" w:rsidRDefault="00B5264C" w:rsidP="009076FF">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Carrier frequency</w:t>
            </w:r>
          </w:p>
        </w:tc>
        <w:tc>
          <w:tcPr>
            <w:tcW w:w="0" w:type="auto"/>
            <w:shd w:val="clear" w:color="auto" w:fill="auto"/>
            <w:hideMark/>
          </w:tcPr>
          <w:p w14:paraId="57D7D968" w14:textId="77777777" w:rsidR="00B5264C" w:rsidRPr="009076FF" w:rsidRDefault="00B5264C" w:rsidP="009076FF">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700 MHz</w:t>
            </w:r>
          </w:p>
        </w:tc>
        <w:tc>
          <w:tcPr>
            <w:tcW w:w="0" w:type="auto"/>
            <w:gridSpan w:val="2"/>
            <w:shd w:val="clear" w:color="auto" w:fill="auto"/>
            <w:hideMark/>
          </w:tcPr>
          <w:p w14:paraId="41826367" w14:textId="3F176810" w:rsidR="00B5264C" w:rsidRPr="009076FF" w:rsidRDefault="00B5264C" w:rsidP="009076FF">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2.6 GHz</w:t>
            </w:r>
          </w:p>
        </w:tc>
        <w:tc>
          <w:tcPr>
            <w:tcW w:w="0" w:type="auto"/>
            <w:gridSpan w:val="3"/>
            <w:shd w:val="clear" w:color="auto" w:fill="auto"/>
          </w:tcPr>
          <w:p w14:paraId="05AF4F6A" w14:textId="18229530" w:rsidR="00B5264C" w:rsidRPr="009076FF" w:rsidRDefault="00B5264C" w:rsidP="009076FF">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28 GHz</w:t>
            </w:r>
          </w:p>
        </w:tc>
      </w:tr>
      <w:tr w:rsidR="00B5264C" w:rsidRPr="007F6656" w14:paraId="2095B1C0" w14:textId="30A1713F" w:rsidTr="002B04C1">
        <w:trPr>
          <w:trHeight w:val="450"/>
          <w:jc w:val="center"/>
        </w:trPr>
        <w:tc>
          <w:tcPr>
            <w:tcW w:w="0" w:type="auto"/>
          </w:tcPr>
          <w:p w14:paraId="15A91233" w14:textId="31FA5BE7"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BW (MHz)</w:t>
            </w:r>
          </w:p>
        </w:tc>
        <w:tc>
          <w:tcPr>
            <w:tcW w:w="0" w:type="auto"/>
          </w:tcPr>
          <w:p w14:paraId="122BFB2F" w14:textId="7E82842F"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20</w:t>
            </w:r>
          </w:p>
        </w:tc>
        <w:tc>
          <w:tcPr>
            <w:tcW w:w="0" w:type="auto"/>
          </w:tcPr>
          <w:p w14:paraId="3C4FE695" w14:textId="77605BF0"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20</w:t>
            </w:r>
          </w:p>
        </w:tc>
        <w:tc>
          <w:tcPr>
            <w:tcW w:w="0" w:type="auto"/>
          </w:tcPr>
          <w:p w14:paraId="37517471" w14:textId="0F25938E"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100 (ref)</w:t>
            </w:r>
          </w:p>
        </w:tc>
        <w:tc>
          <w:tcPr>
            <w:tcW w:w="0" w:type="auto"/>
          </w:tcPr>
          <w:p w14:paraId="61A13AFD" w14:textId="451E528B"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50</w:t>
            </w:r>
          </w:p>
        </w:tc>
        <w:tc>
          <w:tcPr>
            <w:tcW w:w="0" w:type="auto"/>
          </w:tcPr>
          <w:p w14:paraId="604DB7EC" w14:textId="16ABACF7"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100</w:t>
            </w:r>
          </w:p>
        </w:tc>
        <w:tc>
          <w:tcPr>
            <w:tcW w:w="0" w:type="auto"/>
          </w:tcPr>
          <w:p w14:paraId="3C8239E8" w14:textId="73BBD4E4"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200 (ref)</w:t>
            </w:r>
          </w:p>
        </w:tc>
      </w:tr>
      <w:tr w:rsidR="00B5264C" w:rsidRPr="007F6656" w14:paraId="02D656CD" w14:textId="3EEB919B" w:rsidTr="002B04C1">
        <w:trPr>
          <w:trHeight w:val="558"/>
          <w:jc w:val="center"/>
        </w:trPr>
        <w:tc>
          <w:tcPr>
            <w:tcW w:w="0" w:type="auto"/>
            <w:hideMark/>
          </w:tcPr>
          <w:p w14:paraId="4ED9F2F8" w14:textId="49763149"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PF1 (2 bits)</w:t>
            </w:r>
          </w:p>
        </w:tc>
        <w:tc>
          <w:tcPr>
            <w:tcW w:w="0" w:type="auto"/>
            <w:shd w:val="clear" w:color="auto" w:fill="auto"/>
            <w:hideMark/>
          </w:tcPr>
          <w:p w14:paraId="1A4AE133" w14:textId="6285AB9F"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6.64</w:t>
            </w:r>
            <w:r w:rsidRPr="002B04C1">
              <w:rPr>
                <w:rFonts w:ascii="Calibri" w:eastAsia="Times New Roman" w:hAnsi="Calibri" w:cs="Calibri"/>
                <w:sz w:val="18"/>
                <w:szCs w:val="18"/>
              </w:rPr>
              <w:t xml:space="preserve"> </w:t>
            </w:r>
          </w:p>
        </w:tc>
        <w:tc>
          <w:tcPr>
            <w:tcW w:w="0" w:type="auto"/>
            <w:shd w:val="clear" w:color="auto" w:fill="auto"/>
            <w:hideMark/>
          </w:tcPr>
          <w:p w14:paraId="45AE117B" w14:textId="09EC4F63"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-6.75 </w:t>
            </w:r>
          </w:p>
        </w:tc>
        <w:tc>
          <w:tcPr>
            <w:tcW w:w="0" w:type="auto"/>
          </w:tcPr>
          <w:p w14:paraId="7E5667B8" w14:textId="3B68B733"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-6.62</w:t>
            </w:r>
          </w:p>
        </w:tc>
        <w:tc>
          <w:tcPr>
            <w:tcW w:w="0" w:type="auto"/>
            <w:hideMark/>
          </w:tcPr>
          <w:p w14:paraId="721C9B9F" w14:textId="77CA5161"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-3.02 </w:t>
            </w:r>
          </w:p>
        </w:tc>
        <w:tc>
          <w:tcPr>
            <w:tcW w:w="0" w:type="auto"/>
          </w:tcPr>
          <w:p w14:paraId="41E17F1D" w14:textId="657FBA58"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-3.02 </w:t>
            </w:r>
          </w:p>
        </w:tc>
        <w:tc>
          <w:tcPr>
            <w:tcW w:w="0" w:type="auto"/>
          </w:tcPr>
          <w:p w14:paraId="6E3DCE8F" w14:textId="17F91EB0"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-3.02</w:t>
            </w:r>
          </w:p>
        </w:tc>
      </w:tr>
      <w:tr w:rsidR="00B5264C" w:rsidRPr="007F6656" w14:paraId="0D5FDFC1" w14:textId="04F8A583" w:rsidTr="002B04C1">
        <w:trPr>
          <w:trHeight w:val="558"/>
          <w:jc w:val="center"/>
        </w:trPr>
        <w:tc>
          <w:tcPr>
            <w:tcW w:w="0" w:type="auto"/>
            <w:hideMark/>
          </w:tcPr>
          <w:p w14:paraId="0EFF512D" w14:textId="51E30894"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PF3 (4 bits)</w:t>
            </w:r>
          </w:p>
        </w:tc>
        <w:tc>
          <w:tcPr>
            <w:tcW w:w="0" w:type="auto"/>
            <w:hideMark/>
          </w:tcPr>
          <w:p w14:paraId="73D9F167" w14:textId="6768CBF3"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8.72</w:t>
            </w:r>
            <w:r w:rsidRPr="002B04C1">
              <w:rPr>
                <w:rFonts w:ascii="Calibri" w:eastAsia="Times New Roman" w:hAnsi="Calibri" w:cs="Calibri"/>
                <w:sz w:val="18"/>
                <w:szCs w:val="18"/>
              </w:rPr>
              <w:t xml:space="preserve"> </w:t>
            </w:r>
            <w:r w:rsidR="004C3538" w:rsidRPr="002B04C1">
              <w:rPr>
                <w:rFonts w:ascii="Calibri" w:eastAsia="Times New Roman" w:hAnsi="Calibri" w:cs="Calibri"/>
                <w:sz w:val="18"/>
                <w:szCs w:val="18"/>
              </w:rPr>
              <w:t>(1%)</w:t>
            </w:r>
          </w:p>
        </w:tc>
        <w:tc>
          <w:tcPr>
            <w:tcW w:w="0" w:type="auto"/>
            <w:hideMark/>
          </w:tcPr>
          <w:p w14:paraId="0B0EF641" w14:textId="544BB87F"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8.50</w:t>
            </w:r>
            <w:r w:rsidR="004C3538" w:rsidRPr="002B04C1">
              <w:rPr>
                <w:rFonts w:ascii="Calibri" w:eastAsia="Times New Roman" w:hAnsi="Calibri" w:cs="Calibri"/>
                <w:sz w:val="18"/>
                <w:szCs w:val="18"/>
              </w:rPr>
              <w:t xml:space="preserve"> (1%)</w:t>
            </w:r>
          </w:p>
        </w:tc>
        <w:tc>
          <w:tcPr>
            <w:tcW w:w="0" w:type="auto"/>
          </w:tcPr>
          <w:p w14:paraId="1F6428CF" w14:textId="0ED1C4FF"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8.41</w:t>
            </w:r>
            <w:r w:rsidR="004C3538" w:rsidRPr="002B04C1">
              <w:rPr>
                <w:rFonts w:ascii="Calibri" w:eastAsia="Times New Roman" w:hAnsi="Calibri" w:cs="Calibri"/>
                <w:sz w:val="18"/>
                <w:szCs w:val="18"/>
              </w:rPr>
              <w:t xml:space="preserve"> (1%)</w:t>
            </w:r>
          </w:p>
        </w:tc>
        <w:tc>
          <w:tcPr>
            <w:tcW w:w="0" w:type="auto"/>
            <w:hideMark/>
          </w:tcPr>
          <w:p w14:paraId="40F4270C" w14:textId="48F501B9"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4.69</w:t>
            </w:r>
            <w:r w:rsidR="004C3538" w:rsidRPr="002B04C1">
              <w:rPr>
                <w:rFonts w:ascii="Calibri" w:eastAsia="Times New Roman" w:hAnsi="Calibri" w:cs="Calibri"/>
                <w:sz w:val="18"/>
                <w:szCs w:val="18"/>
              </w:rPr>
              <w:t xml:space="preserve"> (1%)</w:t>
            </w:r>
            <w:r w:rsidRPr="002B04C1">
              <w:rPr>
                <w:rFonts w:ascii="Calibri" w:eastAsia="Times New Roman" w:hAnsi="Calibri" w:cs="Calibri"/>
                <w:sz w:val="18"/>
                <w:szCs w:val="18"/>
              </w:rPr>
              <w:t xml:space="preserve"> </w:t>
            </w:r>
          </w:p>
        </w:tc>
        <w:tc>
          <w:tcPr>
            <w:tcW w:w="0" w:type="auto"/>
          </w:tcPr>
          <w:p w14:paraId="5809DC93" w14:textId="677990E0"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4.98</w:t>
            </w:r>
            <w:r w:rsidRPr="002B04C1">
              <w:rPr>
                <w:rFonts w:ascii="Calibri" w:eastAsia="Times New Roman" w:hAnsi="Calibri" w:cs="Calibri"/>
                <w:sz w:val="18"/>
                <w:szCs w:val="18"/>
              </w:rPr>
              <w:t xml:space="preserve"> </w:t>
            </w:r>
            <w:r w:rsidR="004C3538" w:rsidRPr="002B04C1">
              <w:rPr>
                <w:rFonts w:ascii="Calibri" w:eastAsia="Times New Roman" w:hAnsi="Calibri" w:cs="Calibri"/>
                <w:sz w:val="18"/>
                <w:szCs w:val="18"/>
              </w:rPr>
              <w:t>(1%)</w:t>
            </w:r>
          </w:p>
        </w:tc>
        <w:tc>
          <w:tcPr>
            <w:tcW w:w="0" w:type="auto"/>
          </w:tcPr>
          <w:p w14:paraId="51F249A9" w14:textId="4E9B6760"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4.80</w:t>
            </w:r>
            <w:r w:rsidR="004C3538" w:rsidRPr="002B04C1">
              <w:rPr>
                <w:rFonts w:ascii="Calibri" w:eastAsia="Times New Roman" w:hAnsi="Calibri" w:cs="Calibri"/>
                <w:sz w:val="18"/>
                <w:szCs w:val="18"/>
              </w:rPr>
              <w:t xml:space="preserve"> (1%)</w:t>
            </w:r>
          </w:p>
        </w:tc>
      </w:tr>
      <w:tr w:rsidR="00B5264C" w:rsidRPr="007F6656" w14:paraId="1B2BD974" w14:textId="60F7EBAA" w:rsidTr="002B04C1">
        <w:trPr>
          <w:trHeight w:val="558"/>
          <w:jc w:val="center"/>
        </w:trPr>
        <w:tc>
          <w:tcPr>
            <w:tcW w:w="0" w:type="auto"/>
            <w:hideMark/>
          </w:tcPr>
          <w:p w14:paraId="4DC5A38C" w14:textId="69A36379"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PF3 (11 bits)</w:t>
            </w:r>
          </w:p>
        </w:tc>
        <w:tc>
          <w:tcPr>
            <w:tcW w:w="0" w:type="auto"/>
            <w:hideMark/>
          </w:tcPr>
          <w:p w14:paraId="32200FE5" w14:textId="4904402C"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7.60</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w:t>
            </w:r>
            <w:r w:rsidR="0077166A" w:rsidRPr="002B04C1">
              <w:rPr>
                <w:rFonts w:ascii="Calibri" w:eastAsia="Times New Roman" w:hAnsi="Calibri" w:cs="Calibri"/>
                <w:sz w:val="18"/>
                <w:szCs w:val="18"/>
              </w:rPr>
              <w:t>1</w:t>
            </w:r>
            <w:r w:rsidR="0077166A">
              <w:rPr>
                <w:rFonts w:ascii="Calibri" w:eastAsia="Times New Roman" w:hAnsi="Calibri" w:cs="Calibri"/>
                <w:sz w:val="18"/>
                <w:szCs w:val="18"/>
              </w:rPr>
              <w:t>0</w:t>
            </w:r>
            <w:r w:rsidRPr="002B04C1">
              <w:rPr>
                <w:rFonts w:ascii="Calibri" w:eastAsia="Times New Roman" w:hAnsi="Calibri" w:cs="Calibri"/>
                <w:sz w:val="18"/>
                <w:szCs w:val="18"/>
              </w:rPr>
              <w:t>.28 (10%)</w:t>
            </w:r>
          </w:p>
        </w:tc>
        <w:tc>
          <w:tcPr>
            <w:tcW w:w="0" w:type="auto"/>
            <w:hideMark/>
          </w:tcPr>
          <w:p w14:paraId="130E9C76" w14:textId="0C39B616"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7.34</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w:t>
            </w:r>
            <w:r w:rsidR="0077166A" w:rsidRPr="002B04C1">
              <w:rPr>
                <w:rFonts w:ascii="Calibri" w:eastAsia="Times New Roman" w:hAnsi="Calibri" w:cs="Calibri"/>
                <w:sz w:val="18"/>
                <w:szCs w:val="18"/>
              </w:rPr>
              <w:t>1</w:t>
            </w:r>
            <w:r w:rsidR="0077166A">
              <w:rPr>
                <w:rFonts w:ascii="Calibri" w:eastAsia="Times New Roman" w:hAnsi="Calibri" w:cs="Calibri"/>
                <w:sz w:val="18"/>
                <w:szCs w:val="18"/>
              </w:rPr>
              <w:t>0.03</w:t>
            </w:r>
            <w:r w:rsidRPr="002B04C1">
              <w:rPr>
                <w:rFonts w:ascii="Calibri" w:eastAsia="Times New Roman" w:hAnsi="Calibri" w:cs="Calibri"/>
                <w:sz w:val="18"/>
                <w:szCs w:val="18"/>
              </w:rPr>
              <w:t>(10%)</w:t>
            </w:r>
          </w:p>
        </w:tc>
        <w:tc>
          <w:tcPr>
            <w:tcW w:w="0" w:type="auto"/>
          </w:tcPr>
          <w:p w14:paraId="5F84F0B1" w14:textId="4E4E1813"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7.30</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w:t>
            </w:r>
            <w:r w:rsidR="0077166A">
              <w:rPr>
                <w:rFonts w:ascii="Calibri" w:eastAsia="Times New Roman" w:hAnsi="Calibri" w:cs="Calibri"/>
                <w:sz w:val="18"/>
                <w:szCs w:val="18"/>
              </w:rPr>
              <w:t>9.97</w:t>
            </w:r>
            <w:r w:rsidRPr="002B04C1">
              <w:rPr>
                <w:rFonts w:ascii="Calibri" w:eastAsia="Times New Roman" w:hAnsi="Calibri" w:cs="Calibri"/>
                <w:sz w:val="18"/>
                <w:szCs w:val="18"/>
              </w:rPr>
              <w:t xml:space="preserve"> (10%)</w:t>
            </w:r>
          </w:p>
        </w:tc>
        <w:tc>
          <w:tcPr>
            <w:tcW w:w="0" w:type="auto"/>
            <w:hideMark/>
          </w:tcPr>
          <w:p w14:paraId="0028BB6A" w14:textId="1A34935C"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3.04</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w:t>
            </w:r>
            <w:r w:rsidR="00FF6994">
              <w:rPr>
                <w:rFonts w:ascii="Calibri" w:eastAsia="Times New Roman" w:hAnsi="Calibri" w:cs="Calibri"/>
                <w:sz w:val="18"/>
                <w:szCs w:val="18"/>
              </w:rPr>
              <w:t>6.95</w:t>
            </w:r>
            <w:r w:rsidRPr="002B04C1">
              <w:rPr>
                <w:rFonts w:ascii="Calibri" w:eastAsia="Times New Roman" w:hAnsi="Calibri" w:cs="Calibri"/>
                <w:sz w:val="18"/>
                <w:szCs w:val="18"/>
              </w:rPr>
              <w:t xml:space="preserve"> (10%)</w:t>
            </w:r>
          </w:p>
        </w:tc>
        <w:tc>
          <w:tcPr>
            <w:tcW w:w="0" w:type="auto"/>
          </w:tcPr>
          <w:p w14:paraId="32950D4C" w14:textId="085C2D21"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3.37</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w:t>
            </w:r>
            <w:r w:rsidR="00FF6994">
              <w:rPr>
                <w:rFonts w:ascii="Calibri" w:eastAsia="Times New Roman" w:hAnsi="Calibri" w:cs="Calibri"/>
                <w:sz w:val="18"/>
                <w:szCs w:val="18"/>
              </w:rPr>
              <w:t>7.20</w:t>
            </w:r>
            <w:r w:rsidRPr="002B04C1">
              <w:rPr>
                <w:rFonts w:ascii="Calibri" w:eastAsia="Times New Roman" w:hAnsi="Calibri" w:cs="Calibri"/>
                <w:sz w:val="18"/>
                <w:szCs w:val="18"/>
              </w:rPr>
              <w:t xml:space="preserve"> (10%)</w:t>
            </w:r>
          </w:p>
        </w:tc>
        <w:tc>
          <w:tcPr>
            <w:tcW w:w="0" w:type="auto"/>
          </w:tcPr>
          <w:p w14:paraId="2218BB4A" w14:textId="597658F0"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3.15</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-7.</w:t>
            </w:r>
            <w:r w:rsidR="00FF6994">
              <w:rPr>
                <w:rFonts w:ascii="Calibri" w:eastAsia="Times New Roman" w:hAnsi="Calibri" w:cs="Calibri"/>
                <w:sz w:val="18"/>
                <w:szCs w:val="18"/>
              </w:rPr>
              <w:t>00</w:t>
            </w:r>
            <w:r w:rsidRPr="002B04C1">
              <w:rPr>
                <w:rFonts w:ascii="Calibri" w:eastAsia="Times New Roman" w:hAnsi="Calibri" w:cs="Calibri"/>
                <w:sz w:val="18"/>
                <w:szCs w:val="18"/>
              </w:rPr>
              <w:t xml:space="preserve"> (10%)</w:t>
            </w:r>
          </w:p>
        </w:tc>
      </w:tr>
      <w:tr w:rsidR="00B5264C" w:rsidRPr="007F6656" w14:paraId="34E7666D" w14:textId="2ADF981C" w:rsidTr="002B04C1">
        <w:trPr>
          <w:trHeight w:val="558"/>
          <w:jc w:val="center"/>
        </w:trPr>
        <w:tc>
          <w:tcPr>
            <w:tcW w:w="0" w:type="auto"/>
          </w:tcPr>
          <w:p w14:paraId="7303524D" w14:textId="357EA2FE" w:rsidR="00B5264C" w:rsidRPr="002B04C1" w:rsidRDefault="00B5264C" w:rsidP="002B04C1">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PF3 (22 bits)</w:t>
            </w:r>
          </w:p>
        </w:tc>
        <w:tc>
          <w:tcPr>
            <w:tcW w:w="0" w:type="auto"/>
          </w:tcPr>
          <w:p w14:paraId="617953B9" w14:textId="04743383"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5.62</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w:t>
            </w:r>
            <w:r w:rsidR="0077166A">
              <w:rPr>
                <w:rFonts w:ascii="Calibri" w:eastAsia="Times New Roman" w:hAnsi="Calibri" w:cs="Calibri"/>
                <w:sz w:val="18"/>
                <w:szCs w:val="18"/>
              </w:rPr>
              <w:t>7.98</w:t>
            </w:r>
            <w:r w:rsidRPr="002B04C1">
              <w:rPr>
                <w:rFonts w:ascii="Calibri" w:eastAsia="Times New Roman" w:hAnsi="Calibri" w:cs="Calibri"/>
                <w:sz w:val="18"/>
                <w:szCs w:val="18"/>
              </w:rPr>
              <w:t xml:space="preserve"> (10%)</w:t>
            </w:r>
          </w:p>
        </w:tc>
        <w:tc>
          <w:tcPr>
            <w:tcW w:w="0" w:type="auto"/>
          </w:tcPr>
          <w:p w14:paraId="068DD4E0" w14:textId="16D37EF0"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-5.</w:t>
            </w:r>
            <w:r w:rsidR="0077166A">
              <w:rPr>
                <w:rFonts w:ascii="Calibri" w:eastAsia="Times New Roman" w:hAnsi="Calibri" w:cs="Calibri"/>
                <w:sz w:val="18"/>
                <w:szCs w:val="18"/>
              </w:rPr>
              <w:t>43</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w:t>
            </w:r>
            <w:r w:rsidR="0077166A">
              <w:rPr>
                <w:rFonts w:ascii="Calibri" w:eastAsia="Times New Roman" w:hAnsi="Calibri" w:cs="Calibri"/>
                <w:sz w:val="18"/>
                <w:szCs w:val="18"/>
              </w:rPr>
              <w:t>7.81</w:t>
            </w:r>
            <w:r w:rsidRPr="002B04C1">
              <w:rPr>
                <w:rFonts w:ascii="Calibri" w:eastAsia="Times New Roman" w:hAnsi="Calibri" w:cs="Calibri"/>
                <w:sz w:val="18"/>
                <w:szCs w:val="18"/>
              </w:rPr>
              <w:t xml:space="preserve"> (10%)</w:t>
            </w:r>
          </w:p>
        </w:tc>
        <w:tc>
          <w:tcPr>
            <w:tcW w:w="0" w:type="auto"/>
          </w:tcPr>
          <w:p w14:paraId="2EDAEDFB" w14:textId="48EA26FF"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-5.</w:t>
            </w:r>
            <w:r w:rsidR="0077166A">
              <w:rPr>
                <w:rFonts w:ascii="Calibri" w:eastAsia="Times New Roman" w:hAnsi="Calibri" w:cs="Calibri"/>
                <w:sz w:val="18"/>
                <w:szCs w:val="18"/>
              </w:rPr>
              <w:t>35</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w:t>
            </w:r>
            <w:r w:rsidR="0077166A">
              <w:rPr>
                <w:rFonts w:ascii="Calibri" w:eastAsia="Times New Roman" w:hAnsi="Calibri" w:cs="Calibri"/>
                <w:sz w:val="18"/>
                <w:szCs w:val="18"/>
              </w:rPr>
              <w:t>7.76</w:t>
            </w:r>
            <w:r w:rsidRPr="002B04C1">
              <w:rPr>
                <w:rFonts w:ascii="Calibri" w:eastAsia="Times New Roman" w:hAnsi="Calibri" w:cs="Calibri"/>
                <w:sz w:val="18"/>
                <w:szCs w:val="18"/>
              </w:rPr>
              <w:t xml:space="preserve"> (10%)</w:t>
            </w:r>
          </w:p>
        </w:tc>
        <w:tc>
          <w:tcPr>
            <w:tcW w:w="0" w:type="auto"/>
          </w:tcPr>
          <w:p w14:paraId="0A2C41BC" w14:textId="4428603C"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0.57</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-4.</w:t>
            </w:r>
            <w:r w:rsidR="00FF6994">
              <w:rPr>
                <w:rFonts w:ascii="Calibri" w:eastAsia="Times New Roman" w:hAnsi="Calibri" w:cs="Calibri"/>
                <w:sz w:val="18"/>
                <w:szCs w:val="18"/>
              </w:rPr>
              <w:t>21</w:t>
            </w:r>
            <w:r w:rsidRPr="002B04C1">
              <w:rPr>
                <w:rFonts w:ascii="Calibri" w:eastAsia="Times New Roman" w:hAnsi="Calibri" w:cs="Calibri"/>
                <w:sz w:val="18"/>
                <w:szCs w:val="18"/>
              </w:rPr>
              <w:t xml:space="preserve"> (10%)</w:t>
            </w:r>
          </w:p>
        </w:tc>
        <w:tc>
          <w:tcPr>
            <w:tcW w:w="0" w:type="auto"/>
          </w:tcPr>
          <w:p w14:paraId="5EE29127" w14:textId="4F7B06A7"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0.91</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-4.</w:t>
            </w:r>
            <w:r w:rsidR="00FF6994">
              <w:rPr>
                <w:rFonts w:ascii="Calibri" w:eastAsia="Times New Roman" w:hAnsi="Calibri" w:cs="Calibri"/>
                <w:sz w:val="18"/>
                <w:szCs w:val="18"/>
              </w:rPr>
              <w:t>46</w:t>
            </w:r>
            <w:r w:rsidRPr="002B04C1">
              <w:rPr>
                <w:rFonts w:ascii="Calibri" w:eastAsia="Times New Roman" w:hAnsi="Calibri" w:cs="Calibri"/>
                <w:sz w:val="18"/>
                <w:szCs w:val="18"/>
              </w:rPr>
              <w:t xml:space="preserve"> (10%)</w:t>
            </w:r>
          </w:p>
        </w:tc>
        <w:tc>
          <w:tcPr>
            <w:tcW w:w="0" w:type="auto"/>
          </w:tcPr>
          <w:p w14:paraId="5EDB4369" w14:textId="6F253F7F" w:rsidR="00B5264C" w:rsidRPr="002B04C1" w:rsidRDefault="00B5264C" w:rsidP="002C3CB6">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77166A">
              <w:rPr>
                <w:rFonts w:ascii="Calibri" w:eastAsia="Times New Roman" w:hAnsi="Calibri" w:cs="Calibri"/>
                <w:sz w:val="18"/>
                <w:szCs w:val="18"/>
              </w:rPr>
              <w:t>0.67</w:t>
            </w:r>
            <w:r w:rsidRPr="002B04C1">
              <w:rPr>
                <w:rFonts w:ascii="Calibri" w:eastAsia="Times New Roman" w:hAnsi="Calibri" w:cs="Calibri"/>
                <w:sz w:val="18"/>
                <w:szCs w:val="18"/>
              </w:rPr>
              <w:t xml:space="preserve"> (1%)</w:t>
            </w:r>
            <w:r w:rsidR="002C3CB6">
              <w:rPr>
                <w:rFonts w:ascii="Calibri" w:eastAsia="Times New Roman" w:hAnsi="Calibri" w:cs="Calibri"/>
                <w:sz w:val="18"/>
                <w:szCs w:val="18"/>
              </w:rPr>
              <w:br/>
            </w:r>
            <w:r w:rsidRPr="002B04C1">
              <w:rPr>
                <w:rFonts w:ascii="Calibri" w:eastAsia="Times New Roman" w:hAnsi="Calibri" w:cs="Calibri"/>
                <w:sz w:val="18"/>
                <w:szCs w:val="18"/>
              </w:rPr>
              <w:t>-4.</w:t>
            </w:r>
            <w:r w:rsidR="00FF6994">
              <w:rPr>
                <w:rFonts w:ascii="Calibri" w:eastAsia="Times New Roman" w:hAnsi="Calibri" w:cs="Calibri"/>
                <w:sz w:val="18"/>
                <w:szCs w:val="18"/>
              </w:rPr>
              <w:t>28</w:t>
            </w:r>
            <w:r w:rsidRPr="002B04C1">
              <w:rPr>
                <w:rFonts w:ascii="Calibri" w:eastAsia="Times New Roman" w:hAnsi="Calibri" w:cs="Calibri"/>
                <w:sz w:val="18"/>
                <w:szCs w:val="18"/>
              </w:rPr>
              <w:t xml:space="preserve"> (10%)</w:t>
            </w:r>
          </w:p>
        </w:tc>
      </w:tr>
    </w:tbl>
    <w:p w14:paraId="6F923E08" w14:textId="77777777" w:rsidR="006040C2" w:rsidRPr="00D15999" w:rsidRDefault="006040C2" w:rsidP="004A41F7">
      <w:pPr>
        <w:rPr>
          <w:lang w:eastAsia="zh-CN"/>
        </w:rPr>
      </w:pPr>
    </w:p>
    <w:p w14:paraId="3000BA75" w14:textId="38427F5D" w:rsidR="00713E5A" w:rsidRDefault="00713E5A" w:rsidP="004A41F7">
      <w:pPr>
        <w:rPr>
          <w:lang w:eastAsia="zh-CN"/>
        </w:rPr>
      </w:pPr>
      <w:r>
        <w:rPr>
          <w:lang w:eastAsia="zh-CN"/>
        </w:rPr>
        <w:t>T</w:t>
      </w:r>
      <w:r w:rsidRPr="00713E5A">
        <w:rPr>
          <w:lang w:eastAsia="zh-CN"/>
        </w:rPr>
        <w:t>he results</w:t>
      </w:r>
      <w:r>
        <w:rPr>
          <w:lang w:eastAsia="zh-CN"/>
        </w:rPr>
        <w:t xml:space="preserve"> </w:t>
      </w:r>
      <w:r w:rsidR="005E7EFA" w:rsidRPr="00713E5A">
        <w:rPr>
          <w:lang w:eastAsia="zh-CN"/>
        </w:rPr>
        <w:t>a</w:t>
      </w:r>
      <w:r w:rsidR="005E7EFA">
        <w:rPr>
          <w:lang w:eastAsia="zh-CN"/>
        </w:rPr>
        <w:t>bove</w:t>
      </w:r>
      <w:r w:rsidR="005E7EFA" w:rsidRPr="00713E5A">
        <w:rPr>
          <w:lang w:eastAsia="zh-CN"/>
        </w:rPr>
        <w:t xml:space="preserve"> </w:t>
      </w:r>
      <w:r>
        <w:rPr>
          <w:lang w:eastAsia="zh-CN"/>
        </w:rPr>
        <w:t>show that there is no significant performance impact due to BW reduction. This can be understood from the simulation assumption</w:t>
      </w:r>
      <w:r w:rsidR="005E7EFA">
        <w:rPr>
          <w:lang w:eastAsia="zh-CN"/>
        </w:rPr>
        <w:t xml:space="preserve"> related to </w:t>
      </w:r>
      <w:r>
        <w:rPr>
          <w:lang w:eastAsia="zh-CN"/>
        </w:rPr>
        <w:t xml:space="preserve">frequency hopping and delay spread parameters. </w:t>
      </w:r>
      <w:r>
        <w:rPr>
          <w:lang w:eastAsia="zh-CN"/>
        </w:rPr>
        <w:lastRenderedPageBreak/>
        <w:t xml:space="preserve">For all cases, the bandwidth sizes </w:t>
      </w:r>
      <w:r w:rsidR="005E7EFA">
        <w:rPr>
          <w:lang w:eastAsia="zh-CN"/>
        </w:rPr>
        <w:t>can be</w:t>
      </w:r>
      <w:r>
        <w:rPr>
          <w:lang w:eastAsia="zh-CN"/>
        </w:rPr>
        <w:t xml:space="preserve"> </w:t>
      </w:r>
      <w:r w:rsidR="005E7EFA">
        <w:rPr>
          <w:lang w:eastAsia="zh-CN"/>
        </w:rPr>
        <w:t xml:space="preserve">considered </w:t>
      </w:r>
      <w:r>
        <w:rPr>
          <w:lang w:eastAsia="zh-CN"/>
        </w:rPr>
        <w:t xml:space="preserve">sufficiently large </w:t>
      </w:r>
      <w:r w:rsidR="005E7EFA">
        <w:rPr>
          <w:lang w:eastAsia="zh-CN"/>
        </w:rPr>
        <w:t>compared</w:t>
      </w:r>
      <w:r>
        <w:rPr>
          <w:lang w:eastAsia="zh-CN"/>
        </w:rPr>
        <w:t xml:space="preserve"> to channel coherence bandwidth </w:t>
      </w:r>
      <w:r w:rsidR="005E7EFA">
        <w:rPr>
          <w:lang w:eastAsia="zh-CN"/>
        </w:rPr>
        <w:t>so that</w:t>
      </w:r>
      <w:r>
        <w:rPr>
          <w:lang w:eastAsia="zh-CN"/>
        </w:rPr>
        <w:t xml:space="preserve"> </w:t>
      </w:r>
      <w:r w:rsidR="005E7EFA">
        <w:rPr>
          <w:lang w:eastAsia="zh-CN"/>
        </w:rPr>
        <w:t xml:space="preserve">frequency hopping at the BWP edge </w:t>
      </w:r>
      <w:r>
        <w:rPr>
          <w:lang w:eastAsia="zh-CN"/>
        </w:rPr>
        <w:t>provide</w:t>
      </w:r>
      <w:r w:rsidR="005E7EFA">
        <w:rPr>
          <w:lang w:eastAsia="zh-CN"/>
        </w:rPr>
        <w:t>s</w:t>
      </w:r>
      <w:r>
        <w:rPr>
          <w:lang w:eastAsia="zh-CN"/>
        </w:rPr>
        <w:t xml:space="preserve"> a similar level of frequency diversity gain.</w:t>
      </w:r>
    </w:p>
    <w:p w14:paraId="23A8715A" w14:textId="2E88177F" w:rsidR="005E7EFA" w:rsidRPr="00713E5A" w:rsidRDefault="005E7EFA" w:rsidP="004A41F7">
      <w:pPr>
        <w:rPr>
          <w:lang w:eastAsia="zh-CN"/>
        </w:rPr>
      </w:pPr>
      <w:r>
        <w:rPr>
          <w:lang w:eastAsia="zh-CN"/>
        </w:rPr>
        <w:t>Since a single UE transmit antenna is assumed in the simulation for both RedCap and NR reference UE, there is no performance impact related to the reduction of the number of UE antennas.</w:t>
      </w:r>
    </w:p>
    <w:p w14:paraId="1801DD07" w14:textId="39B25D68" w:rsidR="00822AB5" w:rsidRDefault="005738A5" w:rsidP="00A77F85">
      <w:pPr>
        <w:pStyle w:val="Observation"/>
      </w:pPr>
      <w:bookmarkStart w:id="34" w:name="_Toc47701350"/>
      <w:r>
        <w:t>There is n</w:t>
      </w:r>
      <w:r w:rsidR="007F6656" w:rsidRPr="0034551C">
        <w:t>o</w:t>
      </w:r>
      <w:r w:rsidR="007F6656">
        <w:t xml:space="preserve"> significant performance impact for PUCCH due to BW reduction</w:t>
      </w:r>
      <w:r w:rsidR="00477F50">
        <w:t>.</w:t>
      </w:r>
      <w:bookmarkEnd w:id="34"/>
    </w:p>
    <w:p w14:paraId="18DC3D50" w14:textId="7971521F" w:rsidR="007F6656" w:rsidRPr="007F6656" w:rsidRDefault="005738A5" w:rsidP="00A77F85">
      <w:pPr>
        <w:pStyle w:val="Observation"/>
      </w:pPr>
      <w:bookmarkStart w:id="35" w:name="_Toc47701351"/>
      <w:r>
        <w:t>There is n</w:t>
      </w:r>
      <w:r w:rsidR="007F6656" w:rsidRPr="0034551C">
        <w:t>o</w:t>
      </w:r>
      <w:r w:rsidR="007F6656">
        <w:t xml:space="preserve"> performance impact for PUCCH due to </w:t>
      </w:r>
      <w:r>
        <w:t xml:space="preserve">the </w:t>
      </w:r>
      <w:r w:rsidR="007F6656">
        <w:t>reduction of the number of UE antennas</w:t>
      </w:r>
      <w:r w:rsidR="00477F50">
        <w:t>.</w:t>
      </w:r>
      <w:bookmarkEnd w:id="35"/>
    </w:p>
    <w:p w14:paraId="44C64630" w14:textId="36963171" w:rsidR="00F7083F" w:rsidRDefault="00F7083F" w:rsidP="00F7083F">
      <w:pPr>
        <w:pStyle w:val="Heading3"/>
      </w:pPr>
      <w:r>
        <w:t>PUSCH</w:t>
      </w:r>
    </w:p>
    <w:p w14:paraId="254538F7" w14:textId="4F54ED34" w:rsidR="0097795C" w:rsidRPr="0097795C" w:rsidRDefault="0097795C" w:rsidP="0097795C">
      <w:pPr>
        <w:pStyle w:val="Caption"/>
        <w:jc w:val="center"/>
        <w:rPr>
          <w:lang w:eastAsia="ja-JP"/>
        </w:rPr>
      </w:pPr>
      <w:r>
        <w:t xml:space="preserve">Table </w:t>
      </w:r>
      <w:r w:rsidR="005F7C69">
        <w:fldChar w:fldCharType="begin"/>
      </w:r>
      <w:r w:rsidR="005F7C69">
        <w:instrText xml:space="preserve"> SEQ Table \* ARABIC </w:instrText>
      </w:r>
      <w:r w:rsidR="005F7C69">
        <w:fldChar w:fldCharType="separate"/>
      </w:r>
      <w:r w:rsidR="002C493B">
        <w:rPr>
          <w:noProof/>
        </w:rPr>
        <w:t>15</w:t>
      </w:r>
      <w:r w:rsidR="005F7C69">
        <w:rPr>
          <w:noProof/>
        </w:rPr>
        <w:fldChar w:fldCharType="end"/>
      </w:r>
      <w:r>
        <w:t>: PUSCH (</w:t>
      </w:r>
      <w:r w:rsidR="007F2696">
        <w:t xml:space="preserve">eMBB </w:t>
      </w:r>
      <w:r>
        <w:t>data) and Msg3 parameters</w:t>
      </w:r>
      <w:r w:rsidR="00EA058F">
        <w:t>.</w:t>
      </w:r>
    </w:p>
    <w:tbl>
      <w:tblPr>
        <w:tblW w:w="0" w:type="auto"/>
        <w:jc w:val="center"/>
        <w:tblCellMar>
          <w:left w:w="70" w:type="dxa"/>
          <w:right w:w="70" w:type="dxa"/>
        </w:tblCellMar>
        <w:tblLook w:val="04A0" w:firstRow="1" w:lastRow="0" w:firstColumn="1" w:lastColumn="0" w:noHBand="0" w:noVBand="1"/>
      </w:tblPr>
      <w:tblGrid>
        <w:gridCol w:w="2387"/>
        <w:gridCol w:w="3765"/>
        <w:gridCol w:w="2423"/>
      </w:tblGrid>
      <w:tr w:rsidR="001B384C" w:rsidRPr="009E1AC9" w14:paraId="7EE91E56" w14:textId="77777777" w:rsidTr="00BE38C7">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000000" w:fill="F4B084"/>
            <w:vAlign w:val="center"/>
            <w:hideMark/>
          </w:tcPr>
          <w:p w14:paraId="684EE5FA" w14:textId="7CCDC4E8" w:rsidR="001B384C" w:rsidRPr="009076FF" w:rsidRDefault="009076FF" w:rsidP="00492012">
            <w:pPr>
              <w:spacing w:after="0" w:line="240" w:lineRule="auto"/>
              <w:rPr>
                <w:rFonts w:ascii="Calibri Light" w:eastAsia="Times New Roman" w:hAnsi="Calibri Light" w:cs="Calibri Light"/>
                <w:b/>
                <w:color w:val="000000"/>
              </w:rPr>
            </w:pPr>
            <w:r>
              <w:rPr>
                <w:rFonts w:ascii="Calibri Light" w:eastAsia="Times New Roman" w:hAnsi="Calibri Light" w:cs="Calibri Light"/>
                <w:b/>
                <w:bCs/>
                <w:color w:val="000000"/>
              </w:rPr>
              <w:t>P</w:t>
            </w:r>
            <w:r w:rsidR="001B384C" w:rsidRPr="009076FF">
              <w:rPr>
                <w:rFonts w:ascii="Calibri Light" w:eastAsia="Times New Roman" w:hAnsi="Calibri Light" w:cs="Calibri Light"/>
                <w:b/>
                <w:bCs/>
                <w:color w:val="000000"/>
              </w:rPr>
              <w:t>arameters</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35D99451" w14:textId="36115E4D" w:rsidR="001B384C" w:rsidRPr="009076FF" w:rsidRDefault="005426A0" w:rsidP="00492012">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 xml:space="preserve">Value for </w:t>
            </w:r>
            <w:r w:rsidR="00BB0997">
              <w:rPr>
                <w:rFonts w:ascii="Calibri Light" w:eastAsia="Times New Roman" w:hAnsi="Calibri Light" w:cs="Calibri Light"/>
                <w:b/>
                <w:color w:val="000000"/>
              </w:rPr>
              <w:t xml:space="preserve">PUSCH </w:t>
            </w:r>
            <w:r w:rsidR="007F2696">
              <w:rPr>
                <w:rFonts w:ascii="Calibri Light" w:eastAsia="Times New Roman" w:hAnsi="Calibri Light" w:cs="Calibri Light"/>
                <w:b/>
                <w:color w:val="000000"/>
              </w:rPr>
              <w:t xml:space="preserve">eMBB </w:t>
            </w:r>
            <w:r w:rsidR="001B384C" w:rsidRPr="009076FF">
              <w:rPr>
                <w:rFonts w:ascii="Calibri Light" w:eastAsia="Times New Roman" w:hAnsi="Calibri Light" w:cs="Calibri Light"/>
                <w:b/>
                <w:color w:val="000000"/>
              </w:rPr>
              <w:t>data</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771BC1DC" w14:textId="43C4DC14" w:rsidR="001B384C" w:rsidRPr="009076FF" w:rsidRDefault="005426A0" w:rsidP="00492012">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 xml:space="preserve">Value for </w:t>
            </w:r>
            <w:r w:rsidR="001B384C" w:rsidRPr="009076FF">
              <w:rPr>
                <w:rFonts w:ascii="Calibri Light" w:eastAsia="Times New Roman" w:hAnsi="Calibri Light" w:cs="Calibri Light"/>
                <w:b/>
                <w:color w:val="000000"/>
              </w:rPr>
              <w:t>Msg3</w:t>
            </w:r>
          </w:p>
        </w:tc>
      </w:tr>
      <w:tr w:rsidR="001B384C" w:rsidRPr="009E1AC9" w14:paraId="5C44F2A7" w14:textId="77777777" w:rsidTr="00BE38C7">
        <w:trPr>
          <w:trHeight w:val="67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DCE8A"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Performance target</w:t>
            </w:r>
          </w:p>
        </w:tc>
        <w:tc>
          <w:tcPr>
            <w:tcW w:w="0" w:type="auto"/>
            <w:tcBorders>
              <w:top w:val="nil"/>
              <w:left w:val="single" w:sz="4" w:space="0" w:color="auto"/>
              <w:bottom w:val="single" w:sz="4" w:space="0" w:color="auto"/>
              <w:right w:val="single" w:sz="4" w:space="0" w:color="auto"/>
            </w:tcBorders>
            <w:vAlign w:val="center"/>
          </w:tcPr>
          <w:p w14:paraId="6E29635D"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FR1: 1 Mbps (Urban), 100 kbps (Rural); 10% iBLER</w:t>
            </w:r>
            <w:r>
              <w:rPr>
                <w:rFonts w:ascii="Calibri" w:hAnsi="Calibri" w:cs="Calibri"/>
                <w:color w:val="000000"/>
                <w:sz w:val="18"/>
                <w:szCs w:val="18"/>
              </w:rPr>
              <w:br/>
              <w:t>FR2: 5 Mbps; 10% iBLER</w:t>
            </w:r>
          </w:p>
        </w:tc>
        <w:tc>
          <w:tcPr>
            <w:tcW w:w="0" w:type="auto"/>
            <w:tcBorders>
              <w:top w:val="nil"/>
              <w:left w:val="single" w:sz="4" w:space="0" w:color="auto"/>
              <w:bottom w:val="single" w:sz="4" w:space="0" w:color="auto"/>
              <w:right w:val="single" w:sz="4" w:space="0" w:color="auto"/>
            </w:tcBorders>
            <w:vAlign w:val="center"/>
          </w:tcPr>
          <w:p w14:paraId="44D5E1D1"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10% iBLER</w:t>
            </w:r>
          </w:p>
        </w:tc>
      </w:tr>
      <w:tr w:rsidR="001B384C" w:rsidRPr="009E1AC9" w14:paraId="73AC3F6C" w14:textId="77777777" w:rsidTr="00BE38C7">
        <w:trPr>
          <w:trHeight w:val="89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1DE7CD"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FDRA (reference UE)</w:t>
            </w:r>
          </w:p>
        </w:tc>
        <w:tc>
          <w:tcPr>
            <w:tcW w:w="0" w:type="auto"/>
            <w:tcBorders>
              <w:top w:val="nil"/>
              <w:left w:val="single" w:sz="4" w:space="0" w:color="auto"/>
              <w:bottom w:val="single" w:sz="4" w:space="0" w:color="auto"/>
              <w:right w:val="single" w:sz="4" w:space="0" w:color="auto"/>
            </w:tcBorders>
            <w:vAlign w:val="center"/>
          </w:tcPr>
          <w:p w14:paraId="02529C56"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hAnsi="Calibri" w:cs="Calibri"/>
                <w:color w:val="000000"/>
                <w:sz w:val="18"/>
                <w:szCs w:val="18"/>
              </w:rPr>
              <w:t>1 Mbps: 30 PRBs</w:t>
            </w:r>
            <w:r w:rsidRPr="009E1AC9">
              <w:rPr>
                <w:rFonts w:ascii="Calibri" w:hAnsi="Calibri" w:cs="Calibri"/>
                <w:color w:val="000000"/>
                <w:sz w:val="18"/>
                <w:szCs w:val="18"/>
              </w:rPr>
              <w:br/>
              <w:t>100 kbps: 4 PRBs</w:t>
            </w:r>
            <w:r w:rsidRPr="009E1AC9">
              <w:rPr>
                <w:rFonts w:ascii="Calibri" w:hAnsi="Calibri" w:cs="Calibri"/>
                <w:color w:val="000000"/>
                <w:sz w:val="18"/>
                <w:szCs w:val="18"/>
              </w:rPr>
              <w:br/>
              <w:t>5 Mbps: 66 PRBs</w:t>
            </w:r>
          </w:p>
        </w:tc>
        <w:tc>
          <w:tcPr>
            <w:tcW w:w="0" w:type="auto"/>
            <w:tcBorders>
              <w:top w:val="nil"/>
              <w:left w:val="single" w:sz="4" w:space="0" w:color="auto"/>
              <w:bottom w:val="single" w:sz="4" w:space="0" w:color="auto"/>
              <w:right w:val="single" w:sz="4" w:space="0" w:color="auto"/>
            </w:tcBorders>
            <w:vAlign w:val="center"/>
          </w:tcPr>
          <w:p w14:paraId="36444232"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2 PRBs</w:t>
            </w:r>
          </w:p>
        </w:tc>
      </w:tr>
      <w:tr w:rsidR="001B384C" w:rsidRPr="009E1AC9" w14:paraId="349B9D25" w14:textId="77777777" w:rsidTr="00BE38C7">
        <w:trPr>
          <w:trHeight w:val="4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09F91D"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TDRA</w:t>
            </w:r>
          </w:p>
        </w:tc>
        <w:tc>
          <w:tcPr>
            <w:tcW w:w="0" w:type="auto"/>
            <w:tcBorders>
              <w:top w:val="nil"/>
              <w:left w:val="single" w:sz="4" w:space="0" w:color="auto"/>
              <w:bottom w:val="single" w:sz="4" w:space="0" w:color="auto"/>
              <w:right w:val="single" w:sz="4" w:space="0" w:color="auto"/>
            </w:tcBorders>
            <w:vAlign w:val="center"/>
          </w:tcPr>
          <w:p w14:paraId="43A69026"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14 OFDM symbols</w:t>
            </w:r>
          </w:p>
        </w:tc>
        <w:tc>
          <w:tcPr>
            <w:tcW w:w="0" w:type="auto"/>
            <w:tcBorders>
              <w:top w:val="nil"/>
              <w:left w:val="single" w:sz="4" w:space="0" w:color="auto"/>
              <w:bottom w:val="single" w:sz="4" w:space="0" w:color="auto"/>
              <w:right w:val="single" w:sz="4" w:space="0" w:color="auto"/>
            </w:tcBorders>
            <w:vAlign w:val="center"/>
          </w:tcPr>
          <w:p w14:paraId="67F4C7A3"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14 OFDM symbols</w:t>
            </w:r>
          </w:p>
        </w:tc>
      </w:tr>
      <w:tr w:rsidR="001B384C" w:rsidRPr="009E1AC9" w14:paraId="18D6B0BE" w14:textId="77777777" w:rsidTr="00BE38C7">
        <w:trPr>
          <w:trHeight w:val="4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E8619E"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Waveform</w:t>
            </w:r>
          </w:p>
        </w:tc>
        <w:tc>
          <w:tcPr>
            <w:tcW w:w="0" w:type="auto"/>
            <w:tcBorders>
              <w:top w:val="nil"/>
              <w:left w:val="single" w:sz="4" w:space="0" w:color="auto"/>
              <w:bottom w:val="single" w:sz="4" w:space="0" w:color="auto"/>
              <w:right w:val="single" w:sz="4" w:space="0" w:color="auto"/>
            </w:tcBorders>
            <w:vAlign w:val="center"/>
          </w:tcPr>
          <w:p w14:paraId="7DF5C7AE"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DFT-s-OFDM</w:t>
            </w:r>
          </w:p>
        </w:tc>
        <w:tc>
          <w:tcPr>
            <w:tcW w:w="0" w:type="auto"/>
            <w:tcBorders>
              <w:top w:val="nil"/>
              <w:left w:val="single" w:sz="4" w:space="0" w:color="auto"/>
              <w:bottom w:val="single" w:sz="4" w:space="0" w:color="auto"/>
              <w:right w:val="single" w:sz="4" w:space="0" w:color="auto"/>
            </w:tcBorders>
            <w:vAlign w:val="center"/>
          </w:tcPr>
          <w:p w14:paraId="58FA63E2"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DFT-s-OFDM</w:t>
            </w:r>
          </w:p>
        </w:tc>
      </w:tr>
      <w:tr w:rsidR="001B384C" w:rsidRPr="009E1AC9" w14:paraId="55B3292D" w14:textId="77777777" w:rsidTr="00BE38C7">
        <w:trPr>
          <w:trHeight w:val="4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7221E"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DMRS</w:t>
            </w:r>
          </w:p>
        </w:tc>
        <w:tc>
          <w:tcPr>
            <w:tcW w:w="0" w:type="auto"/>
            <w:tcBorders>
              <w:top w:val="nil"/>
              <w:left w:val="single" w:sz="4" w:space="0" w:color="auto"/>
              <w:bottom w:val="single" w:sz="4" w:space="0" w:color="auto"/>
              <w:right w:val="single" w:sz="4" w:space="0" w:color="auto"/>
            </w:tcBorders>
            <w:vAlign w:val="center"/>
          </w:tcPr>
          <w:p w14:paraId="66F4C278" w14:textId="0335F43C"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Type 1, 1+1 DMRS,</w:t>
            </w:r>
            <w:r w:rsidR="00BE38C7">
              <w:rPr>
                <w:rFonts w:ascii="Calibri" w:hAnsi="Calibri" w:cs="Calibri"/>
                <w:color w:val="000000"/>
                <w:sz w:val="18"/>
                <w:szCs w:val="18"/>
              </w:rPr>
              <w:br/>
            </w:r>
            <w:r>
              <w:rPr>
                <w:rFonts w:ascii="Calibri" w:hAnsi="Calibri" w:cs="Calibri"/>
                <w:color w:val="000000"/>
                <w:sz w:val="18"/>
                <w:szCs w:val="18"/>
              </w:rPr>
              <w:t xml:space="preserve"> no multiplexing with data.</w:t>
            </w:r>
          </w:p>
        </w:tc>
        <w:tc>
          <w:tcPr>
            <w:tcW w:w="0" w:type="auto"/>
            <w:tcBorders>
              <w:top w:val="nil"/>
              <w:left w:val="single" w:sz="4" w:space="0" w:color="auto"/>
              <w:bottom w:val="single" w:sz="4" w:space="0" w:color="auto"/>
              <w:right w:val="single" w:sz="4" w:space="0" w:color="auto"/>
            </w:tcBorders>
            <w:vAlign w:val="center"/>
          </w:tcPr>
          <w:p w14:paraId="56D5733F" w14:textId="47E755B9"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Type 1, 1+1+1 DMRS,</w:t>
            </w:r>
            <w:r w:rsidR="00BE38C7">
              <w:rPr>
                <w:rFonts w:ascii="Calibri" w:hAnsi="Calibri" w:cs="Calibri"/>
                <w:color w:val="000000"/>
                <w:sz w:val="18"/>
                <w:szCs w:val="18"/>
              </w:rPr>
              <w:br/>
            </w:r>
            <w:r>
              <w:rPr>
                <w:rFonts w:ascii="Calibri" w:hAnsi="Calibri" w:cs="Calibri"/>
                <w:color w:val="000000"/>
                <w:sz w:val="18"/>
                <w:szCs w:val="18"/>
              </w:rPr>
              <w:t xml:space="preserve"> no multiplexing with data</w:t>
            </w:r>
          </w:p>
        </w:tc>
      </w:tr>
      <w:tr w:rsidR="001B384C" w:rsidRPr="009E1AC9" w14:paraId="428EF00C" w14:textId="77777777" w:rsidTr="00BE38C7">
        <w:trPr>
          <w:trHeight w:val="1346"/>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3F95C3"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Payload</w:t>
            </w:r>
          </w:p>
        </w:tc>
        <w:tc>
          <w:tcPr>
            <w:tcW w:w="0" w:type="auto"/>
            <w:tcBorders>
              <w:top w:val="nil"/>
              <w:left w:val="single" w:sz="4" w:space="0" w:color="auto"/>
              <w:bottom w:val="single" w:sz="4" w:space="0" w:color="auto"/>
              <w:right w:val="single" w:sz="4" w:space="0" w:color="auto"/>
            </w:tcBorders>
            <w:vAlign w:val="center"/>
          </w:tcPr>
          <w:p w14:paraId="036141B2"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target data rate 1 Mbps (30 kHz SCS): TBS = 552</w:t>
            </w:r>
            <w:r>
              <w:rPr>
                <w:rFonts w:ascii="Calibri" w:hAnsi="Calibri" w:cs="Calibri"/>
                <w:color w:val="000000"/>
                <w:sz w:val="18"/>
                <w:szCs w:val="18"/>
              </w:rPr>
              <w:br/>
              <w:t>target data rate 100 kbps (15 kHz SCS): TBS = 128</w:t>
            </w:r>
            <w:r>
              <w:rPr>
                <w:rFonts w:ascii="Calibri" w:hAnsi="Calibri" w:cs="Calibri"/>
                <w:color w:val="000000"/>
                <w:sz w:val="18"/>
                <w:szCs w:val="18"/>
              </w:rPr>
              <w:br/>
              <w:t>target data rate 5 Mbps (120 kHz SCS): TBS = 736</w:t>
            </w:r>
          </w:p>
        </w:tc>
        <w:tc>
          <w:tcPr>
            <w:tcW w:w="0" w:type="auto"/>
            <w:tcBorders>
              <w:top w:val="nil"/>
              <w:left w:val="single" w:sz="4" w:space="0" w:color="auto"/>
              <w:bottom w:val="single" w:sz="4" w:space="0" w:color="auto"/>
              <w:right w:val="single" w:sz="4" w:space="0" w:color="auto"/>
            </w:tcBorders>
            <w:vAlign w:val="center"/>
          </w:tcPr>
          <w:p w14:paraId="4521F3B3"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56 bits</w:t>
            </w:r>
          </w:p>
        </w:tc>
      </w:tr>
      <w:tr w:rsidR="001B384C" w:rsidRPr="009E1AC9" w14:paraId="63DCDCBC" w14:textId="77777777" w:rsidTr="00BE38C7">
        <w:trPr>
          <w:trHeight w:val="134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09BC3EC" w14:textId="71AFE01F" w:rsidR="001B384C" w:rsidRPr="003E7BE4"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MCS index/TBS</w:t>
            </w:r>
            <w:r w:rsidR="00BE38C7">
              <w:rPr>
                <w:rFonts w:ascii="Calibri" w:eastAsia="Times New Roman" w:hAnsi="Calibri" w:cs="Calibri"/>
                <w:color w:val="000000"/>
                <w:sz w:val="18"/>
                <w:szCs w:val="18"/>
                <w:lang w:eastAsia="sv-SE"/>
              </w:rPr>
              <w:br/>
            </w:r>
            <w:r w:rsidRPr="009E1AC9">
              <w:rPr>
                <w:rFonts w:ascii="Calibri" w:eastAsia="Times New Roman" w:hAnsi="Calibri" w:cs="Calibri"/>
                <w:color w:val="000000"/>
                <w:sz w:val="18"/>
                <w:szCs w:val="18"/>
                <w:lang w:eastAsia="sv-SE"/>
              </w:rPr>
              <w:t xml:space="preserve"> (or modulation and code rate</w:t>
            </w:r>
            <w:r>
              <w:rPr>
                <w:rFonts w:ascii="Calibri" w:eastAsia="Times New Roman" w:hAnsi="Calibri" w:cs="Calibri"/>
                <w:color w:val="000000"/>
                <w:sz w:val="18"/>
                <w:szCs w:val="18"/>
                <w:lang w:eastAsia="sv-SE"/>
              </w:rPr>
              <w:t>)</w:t>
            </w:r>
          </w:p>
        </w:tc>
        <w:tc>
          <w:tcPr>
            <w:tcW w:w="0" w:type="auto"/>
            <w:tcBorders>
              <w:top w:val="nil"/>
              <w:left w:val="single" w:sz="4" w:space="0" w:color="auto"/>
              <w:bottom w:val="single" w:sz="4" w:space="0" w:color="auto"/>
              <w:right w:val="single" w:sz="4" w:space="0" w:color="auto"/>
            </w:tcBorders>
            <w:vAlign w:val="center"/>
          </w:tcPr>
          <w:p w14:paraId="72B7D3C0" w14:textId="77777777" w:rsidR="001B384C" w:rsidRDefault="001B384C" w:rsidP="00492012">
            <w:pPr>
              <w:spacing w:after="0" w:line="240" w:lineRule="auto"/>
              <w:rPr>
                <w:rFonts w:ascii="Calibri" w:hAnsi="Calibri" w:cs="Calibri"/>
                <w:color w:val="000000"/>
                <w:sz w:val="18"/>
                <w:szCs w:val="18"/>
              </w:rPr>
            </w:pPr>
            <w:r>
              <w:rPr>
                <w:rFonts w:ascii="Calibri" w:hAnsi="Calibri" w:cs="Calibri"/>
                <w:color w:val="000000"/>
                <w:sz w:val="18"/>
                <w:szCs w:val="18"/>
              </w:rPr>
              <w:t>target data rate 1 Mbps (30 kHz SCS): MCS=3</w:t>
            </w:r>
            <w:r>
              <w:rPr>
                <w:rFonts w:ascii="Calibri" w:hAnsi="Calibri" w:cs="Calibri"/>
                <w:color w:val="000000"/>
                <w:sz w:val="18"/>
                <w:szCs w:val="18"/>
              </w:rPr>
              <w:br/>
              <w:t>target data rate 100 kbps (15 kHz SCS): MCS = 6</w:t>
            </w:r>
            <w:r>
              <w:rPr>
                <w:rFonts w:ascii="Calibri" w:hAnsi="Calibri" w:cs="Calibri"/>
                <w:color w:val="000000"/>
                <w:sz w:val="18"/>
                <w:szCs w:val="18"/>
              </w:rPr>
              <w:br/>
              <w:t>target data rate 5 Mbps (120 kHz SCS): MCS = 1</w:t>
            </w:r>
            <w:r>
              <w:rPr>
                <w:rFonts w:ascii="Calibri" w:hAnsi="Calibri" w:cs="Calibri"/>
                <w:color w:val="000000"/>
                <w:sz w:val="18"/>
                <w:szCs w:val="18"/>
              </w:rPr>
              <w:br/>
              <w:t>MCS Table 6.1.4.1-2 (TS38.214)</w:t>
            </w:r>
          </w:p>
        </w:tc>
        <w:tc>
          <w:tcPr>
            <w:tcW w:w="0" w:type="auto"/>
            <w:tcBorders>
              <w:top w:val="nil"/>
              <w:left w:val="single" w:sz="4" w:space="0" w:color="auto"/>
              <w:bottom w:val="single" w:sz="4" w:space="0" w:color="auto"/>
              <w:right w:val="single" w:sz="4" w:space="0" w:color="auto"/>
            </w:tcBorders>
            <w:vAlign w:val="center"/>
          </w:tcPr>
          <w:p w14:paraId="11437499" w14:textId="77777777" w:rsidR="001B384C" w:rsidRDefault="001B384C" w:rsidP="00492012">
            <w:pPr>
              <w:spacing w:after="0" w:line="240" w:lineRule="auto"/>
              <w:rPr>
                <w:rFonts w:ascii="Calibri" w:hAnsi="Calibri" w:cs="Calibri"/>
                <w:color w:val="000000"/>
                <w:sz w:val="18"/>
                <w:szCs w:val="18"/>
              </w:rPr>
            </w:pPr>
            <w:r>
              <w:rPr>
                <w:rFonts w:ascii="Calibri" w:hAnsi="Calibri" w:cs="Calibri"/>
                <w:color w:val="000000"/>
                <w:sz w:val="18"/>
                <w:szCs w:val="18"/>
              </w:rPr>
              <w:t>MCS0</w:t>
            </w:r>
            <w:r>
              <w:rPr>
                <w:rFonts w:ascii="Calibri" w:hAnsi="Calibri" w:cs="Calibri"/>
                <w:color w:val="000000"/>
                <w:sz w:val="18"/>
                <w:szCs w:val="18"/>
              </w:rPr>
              <w:br/>
              <w:t>MCS Table 6.1.4.1-1 (TS38.214)</w:t>
            </w:r>
          </w:p>
        </w:tc>
      </w:tr>
      <w:tr w:rsidR="001B384C" w:rsidRPr="009E1AC9" w14:paraId="3AC4118C" w14:textId="77777777" w:rsidTr="00BE38C7">
        <w:trPr>
          <w:trHeight w:val="224"/>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0CF941"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Number of transmissions</w:t>
            </w:r>
          </w:p>
        </w:tc>
        <w:tc>
          <w:tcPr>
            <w:tcW w:w="0" w:type="auto"/>
            <w:tcBorders>
              <w:top w:val="nil"/>
              <w:left w:val="single" w:sz="4" w:space="0" w:color="auto"/>
              <w:bottom w:val="single" w:sz="4" w:space="0" w:color="auto"/>
              <w:right w:val="single" w:sz="4" w:space="0" w:color="auto"/>
            </w:tcBorders>
            <w:vAlign w:val="center"/>
          </w:tcPr>
          <w:p w14:paraId="2BC30E1A"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w:t>
            </w:r>
          </w:p>
        </w:tc>
        <w:tc>
          <w:tcPr>
            <w:tcW w:w="0" w:type="auto"/>
            <w:tcBorders>
              <w:top w:val="nil"/>
              <w:left w:val="single" w:sz="4" w:space="0" w:color="auto"/>
              <w:bottom w:val="single" w:sz="4" w:space="0" w:color="auto"/>
              <w:right w:val="single" w:sz="4" w:space="0" w:color="auto"/>
            </w:tcBorders>
            <w:vAlign w:val="center"/>
          </w:tcPr>
          <w:p w14:paraId="7500CCF7"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w:t>
            </w:r>
          </w:p>
        </w:tc>
      </w:tr>
      <w:tr w:rsidR="001B384C" w:rsidRPr="009E1AC9" w14:paraId="6B56532C" w14:textId="77777777" w:rsidTr="00BE38C7">
        <w:trPr>
          <w:trHeight w:val="44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E1FE68"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Rx combining</w:t>
            </w:r>
          </w:p>
        </w:tc>
        <w:tc>
          <w:tcPr>
            <w:tcW w:w="0" w:type="auto"/>
            <w:tcBorders>
              <w:top w:val="nil"/>
              <w:left w:val="single" w:sz="4" w:space="0" w:color="auto"/>
              <w:bottom w:val="single" w:sz="4" w:space="0" w:color="auto"/>
              <w:right w:val="single" w:sz="4" w:space="0" w:color="auto"/>
            </w:tcBorders>
            <w:vAlign w:val="center"/>
          </w:tcPr>
          <w:p w14:paraId="0EE98765"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MRC</w:t>
            </w:r>
          </w:p>
        </w:tc>
        <w:tc>
          <w:tcPr>
            <w:tcW w:w="0" w:type="auto"/>
            <w:tcBorders>
              <w:top w:val="nil"/>
              <w:left w:val="single" w:sz="4" w:space="0" w:color="auto"/>
              <w:bottom w:val="single" w:sz="4" w:space="0" w:color="auto"/>
              <w:right w:val="single" w:sz="4" w:space="0" w:color="auto"/>
            </w:tcBorders>
            <w:vAlign w:val="center"/>
          </w:tcPr>
          <w:p w14:paraId="2FFBD63B"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MRC</w:t>
            </w:r>
          </w:p>
        </w:tc>
      </w:tr>
      <w:tr w:rsidR="001B384C" w:rsidRPr="009E1AC9" w14:paraId="5D153F5D" w14:textId="77777777" w:rsidTr="00BE38C7">
        <w:trPr>
          <w:trHeight w:val="44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9C1B299" w14:textId="77777777" w:rsidR="001B384C" w:rsidRPr="009E1AC9" w:rsidRDefault="001B384C" w:rsidP="00492012">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Diversity scheme</w:t>
            </w:r>
          </w:p>
        </w:tc>
        <w:tc>
          <w:tcPr>
            <w:tcW w:w="0" w:type="auto"/>
            <w:tcBorders>
              <w:top w:val="nil"/>
              <w:left w:val="single" w:sz="4" w:space="0" w:color="auto"/>
              <w:bottom w:val="single" w:sz="4" w:space="0" w:color="auto"/>
              <w:right w:val="single" w:sz="4" w:space="0" w:color="auto"/>
            </w:tcBorders>
            <w:vAlign w:val="center"/>
          </w:tcPr>
          <w:p w14:paraId="46ED7BE9" w14:textId="77777777" w:rsidR="001B384C" w:rsidRDefault="001B384C" w:rsidP="00492012">
            <w:pPr>
              <w:spacing w:after="0" w:line="240" w:lineRule="auto"/>
              <w:rPr>
                <w:rFonts w:ascii="Calibri" w:hAnsi="Calibri" w:cs="Calibri"/>
                <w:color w:val="000000"/>
                <w:sz w:val="18"/>
                <w:szCs w:val="18"/>
              </w:rPr>
            </w:pPr>
            <w:r>
              <w:rPr>
                <w:rFonts w:ascii="Calibri" w:hAnsi="Calibri" w:cs="Calibri"/>
                <w:color w:val="000000"/>
                <w:sz w:val="18"/>
                <w:szCs w:val="18"/>
              </w:rPr>
              <w:t>no frequency hopping</w:t>
            </w:r>
          </w:p>
        </w:tc>
        <w:tc>
          <w:tcPr>
            <w:tcW w:w="0" w:type="auto"/>
            <w:tcBorders>
              <w:top w:val="nil"/>
              <w:left w:val="single" w:sz="4" w:space="0" w:color="auto"/>
              <w:bottom w:val="single" w:sz="4" w:space="0" w:color="auto"/>
              <w:right w:val="single" w:sz="4" w:space="0" w:color="auto"/>
            </w:tcBorders>
            <w:vAlign w:val="center"/>
          </w:tcPr>
          <w:p w14:paraId="1FB77BCE" w14:textId="77777777" w:rsidR="001B384C" w:rsidRDefault="001B384C" w:rsidP="00492012">
            <w:pPr>
              <w:spacing w:after="0" w:line="240" w:lineRule="auto"/>
              <w:rPr>
                <w:rFonts w:ascii="Calibri" w:hAnsi="Calibri" w:cs="Calibri"/>
                <w:color w:val="000000"/>
                <w:sz w:val="18"/>
                <w:szCs w:val="18"/>
              </w:rPr>
            </w:pPr>
            <w:r>
              <w:rPr>
                <w:rFonts w:ascii="Calibri" w:hAnsi="Calibri" w:cs="Calibri"/>
                <w:color w:val="000000"/>
                <w:sz w:val="18"/>
                <w:szCs w:val="18"/>
              </w:rPr>
              <w:t>no frequency hopping</w:t>
            </w:r>
          </w:p>
        </w:tc>
      </w:tr>
    </w:tbl>
    <w:p w14:paraId="4F04310B" w14:textId="6E545CAD" w:rsidR="006040C2" w:rsidRDefault="006040C2" w:rsidP="001B384C">
      <w:pPr>
        <w:pStyle w:val="ListParagraph"/>
        <w:rPr>
          <w:highlight w:val="yellow"/>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6040C2" w14:paraId="7F2740B0" w14:textId="77777777" w:rsidTr="00152D62">
        <w:tc>
          <w:tcPr>
            <w:tcW w:w="4814" w:type="dxa"/>
          </w:tcPr>
          <w:p w14:paraId="6EDA6170" w14:textId="35309AD0" w:rsidR="006040C2" w:rsidRDefault="001A77B5" w:rsidP="00152D62">
            <w:pPr>
              <w:keepNext/>
            </w:pPr>
            <w:r w:rsidRPr="001A77B5">
              <w:rPr>
                <w:noProof/>
              </w:rPr>
              <w:lastRenderedPageBreak/>
              <w:drawing>
                <wp:inline distT="0" distB="0" distL="0" distR="0" wp14:anchorId="0D4F63A2" wp14:editId="24AFFC0D">
                  <wp:extent cx="2984400" cy="223920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4400" cy="2239200"/>
                          </a:xfrm>
                          <a:prstGeom prst="rect">
                            <a:avLst/>
                          </a:prstGeom>
                          <a:noFill/>
                          <a:ln>
                            <a:noFill/>
                          </a:ln>
                        </pic:spPr>
                      </pic:pic>
                    </a:graphicData>
                  </a:graphic>
                </wp:inline>
              </w:drawing>
            </w:r>
          </w:p>
          <w:p w14:paraId="4AD90750" w14:textId="582DA495" w:rsidR="006040C2" w:rsidRDefault="006040C2" w:rsidP="00152D62">
            <w:pPr>
              <w:pStyle w:val="Caption"/>
              <w:rPr>
                <w:highlight w:val="yellow"/>
                <w:lang w:val="en-GB" w:eastAsia="zh-CN"/>
              </w:rPr>
            </w:pPr>
            <w:r>
              <w:t xml:space="preserve">Figure </w:t>
            </w:r>
            <w:r>
              <w:fldChar w:fldCharType="begin"/>
            </w:r>
            <w:r>
              <w:instrText xml:space="preserve"> SEQ Figure \* ARABIC </w:instrText>
            </w:r>
            <w:r>
              <w:fldChar w:fldCharType="separate"/>
            </w:r>
            <w:r w:rsidR="002C493B">
              <w:rPr>
                <w:noProof/>
              </w:rPr>
              <w:t>26</w:t>
            </w:r>
            <w:r>
              <w:fldChar w:fldCharType="end"/>
            </w:r>
            <w:r w:rsidR="007E6219">
              <w:t>:</w:t>
            </w:r>
            <w:r w:rsidR="001B384C">
              <w:t xml:space="preserve"> </w:t>
            </w:r>
            <w:r w:rsidR="00492012">
              <w:t>Data rates of PUSCH (data) for different bands</w:t>
            </w:r>
            <w:r w:rsidR="00EA058F">
              <w:t>.</w:t>
            </w:r>
          </w:p>
        </w:tc>
        <w:tc>
          <w:tcPr>
            <w:tcW w:w="4815" w:type="dxa"/>
          </w:tcPr>
          <w:p w14:paraId="02FA6B32" w14:textId="5E47439E" w:rsidR="006040C2" w:rsidRDefault="001A77B5" w:rsidP="00152D62">
            <w:pPr>
              <w:keepNext/>
            </w:pPr>
            <w:r w:rsidRPr="001A77B5">
              <w:rPr>
                <w:noProof/>
              </w:rPr>
              <w:drawing>
                <wp:inline distT="0" distB="0" distL="0" distR="0" wp14:anchorId="2DF49049" wp14:editId="6EF9F3AB">
                  <wp:extent cx="2984400" cy="223920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84400" cy="2239200"/>
                          </a:xfrm>
                          <a:prstGeom prst="rect">
                            <a:avLst/>
                          </a:prstGeom>
                          <a:noFill/>
                          <a:ln>
                            <a:noFill/>
                          </a:ln>
                        </pic:spPr>
                      </pic:pic>
                    </a:graphicData>
                  </a:graphic>
                </wp:inline>
              </w:drawing>
            </w:r>
          </w:p>
          <w:p w14:paraId="5BEF1C8D" w14:textId="4267ED34" w:rsidR="006040C2" w:rsidRDefault="006040C2" w:rsidP="00152D62">
            <w:pPr>
              <w:pStyle w:val="Caption"/>
              <w:rPr>
                <w:highlight w:val="yellow"/>
                <w:lang w:val="en-GB" w:eastAsia="zh-CN"/>
              </w:rPr>
            </w:pPr>
            <w:r>
              <w:t xml:space="preserve">Figure </w:t>
            </w:r>
            <w:r>
              <w:fldChar w:fldCharType="begin"/>
            </w:r>
            <w:r>
              <w:instrText xml:space="preserve"> SEQ Figure \* ARABIC </w:instrText>
            </w:r>
            <w:r>
              <w:fldChar w:fldCharType="separate"/>
            </w:r>
            <w:r w:rsidR="002C493B">
              <w:rPr>
                <w:noProof/>
              </w:rPr>
              <w:t>27</w:t>
            </w:r>
            <w:r>
              <w:fldChar w:fldCharType="end"/>
            </w:r>
            <w:r w:rsidR="007E6219">
              <w:t>:</w:t>
            </w:r>
            <w:r w:rsidR="00492012">
              <w:t xml:space="preserve"> Block error rates of PUSCH (data) for different bands</w:t>
            </w:r>
            <w:r w:rsidR="00EA058F">
              <w:t>.</w:t>
            </w:r>
          </w:p>
        </w:tc>
      </w:tr>
    </w:tbl>
    <w:p w14:paraId="2C412F5A" w14:textId="105CE406" w:rsidR="00D15999" w:rsidRDefault="00D15999" w:rsidP="004A41F7">
      <w:pPr>
        <w:rPr>
          <w:lang w:eastAsia="zh-CN"/>
        </w:rPr>
      </w:pPr>
    </w:p>
    <w:p w14:paraId="54D614A0" w14:textId="032DD71A" w:rsidR="001B384C" w:rsidRDefault="001A77B5" w:rsidP="001B384C">
      <w:pPr>
        <w:keepNext/>
        <w:jc w:val="center"/>
      </w:pPr>
      <w:r w:rsidRPr="001A77B5">
        <w:rPr>
          <w:noProof/>
        </w:rPr>
        <w:drawing>
          <wp:inline distT="0" distB="0" distL="0" distR="0" wp14:anchorId="7CC6D533" wp14:editId="79B6AEC1">
            <wp:extent cx="2977200" cy="221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77200" cy="2214000"/>
                    </a:xfrm>
                    <a:prstGeom prst="rect">
                      <a:avLst/>
                    </a:prstGeom>
                    <a:noFill/>
                    <a:ln>
                      <a:noFill/>
                    </a:ln>
                  </pic:spPr>
                </pic:pic>
              </a:graphicData>
            </a:graphic>
          </wp:inline>
        </w:drawing>
      </w:r>
    </w:p>
    <w:p w14:paraId="44927FE1" w14:textId="3FED609A" w:rsidR="0097795C" w:rsidRDefault="001B384C" w:rsidP="00EA058F">
      <w:pPr>
        <w:pStyle w:val="Caption"/>
        <w:jc w:val="center"/>
      </w:pPr>
      <w:r>
        <w:t xml:space="preserve">Figure </w:t>
      </w:r>
      <w:r w:rsidR="005F7C69">
        <w:fldChar w:fldCharType="begin"/>
      </w:r>
      <w:r w:rsidR="005F7C69">
        <w:instrText xml:space="preserve"> SEQ Figure \* ARABIC </w:instrText>
      </w:r>
      <w:r w:rsidR="005F7C69">
        <w:fldChar w:fldCharType="separate"/>
      </w:r>
      <w:r w:rsidR="002C493B">
        <w:rPr>
          <w:noProof/>
        </w:rPr>
        <w:t>28</w:t>
      </w:r>
      <w:r w:rsidR="005F7C69">
        <w:rPr>
          <w:noProof/>
        </w:rPr>
        <w:fldChar w:fldCharType="end"/>
      </w:r>
      <w:r w:rsidR="007E6219">
        <w:t>:</w:t>
      </w:r>
      <w:r>
        <w:t xml:space="preserve"> </w:t>
      </w:r>
      <w:r w:rsidR="00492012">
        <w:t>Block error rates of Msg3 for different bands</w:t>
      </w:r>
      <w:r w:rsidR="00EA058F">
        <w:t>.</w:t>
      </w:r>
    </w:p>
    <w:p w14:paraId="1DF19A11" w14:textId="77777777" w:rsidR="00EA058F" w:rsidRPr="00EA058F" w:rsidRDefault="00EA058F" w:rsidP="00EA058F">
      <w:pPr>
        <w:rPr>
          <w:lang w:eastAsia="en-GB"/>
        </w:rPr>
      </w:pPr>
    </w:p>
    <w:p w14:paraId="006C925C" w14:textId="76C72EA5" w:rsidR="0097795C" w:rsidRDefault="0097795C" w:rsidP="0097795C">
      <w:pPr>
        <w:pStyle w:val="Caption"/>
      </w:pPr>
      <w:r>
        <w:t xml:space="preserve">Table </w:t>
      </w:r>
      <w:r w:rsidR="005F7C69">
        <w:fldChar w:fldCharType="begin"/>
      </w:r>
      <w:r w:rsidR="005F7C69">
        <w:instrText xml:space="preserve"> SEQ Table \* ARABIC </w:instrText>
      </w:r>
      <w:r w:rsidR="005F7C69">
        <w:fldChar w:fldCharType="separate"/>
      </w:r>
      <w:r w:rsidR="002C493B">
        <w:rPr>
          <w:noProof/>
        </w:rPr>
        <w:t>16</w:t>
      </w:r>
      <w:r w:rsidR="005F7C69">
        <w:rPr>
          <w:noProof/>
        </w:rPr>
        <w:fldChar w:fldCharType="end"/>
      </w:r>
      <w:r w:rsidR="007E6219">
        <w:t>:</w:t>
      </w:r>
      <w:r>
        <w:t xml:space="preserve"> </w:t>
      </w:r>
      <w:r w:rsidR="00951AC3">
        <w:t>R</w:t>
      </w:r>
      <w:r w:rsidRPr="0097795C">
        <w:t>equired SNR (dB) to achieve performance target for PU</w:t>
      </w:r>
      <w:r>
        <w:t>SCH (data) and Msg3</w:t>
      </w:r>
      <w:r w:rsidRPr="0097795C">
        <w:t>.</w:t>
      </w:r>
    </w:p>
    <w:tbl>
      <w:tblPr>
        <w:tblStyle w:val="TableGrid"/>
        <w:tblW w:w="0" w:type="auto"/>
        <w:jc w:val="center"/>
        <w:tblLook w:val="04A0" w:firstRow="1" w:lastRow="0" w:firstColumn="1" w:lastColumn="0" w:noHBand="0" w:noVBand="1"/>
      </w:tblPr>
      <w:tblGrid>
        <w:gridCol w:w="1767"/>
        <w:gridCol w:w="1398"/>
        <w:gridCol w:w="702"/>
      </w:tblGrid>
      <w:tr w:rsidR="0097795C" w14:paraId="27839560" w14:textId="77777777" w:rsidTr="00851CB9">
        <w:trPr>
          <w:jc w:val="center"/>
        </w:trPr>
        <w:tc>
          <w:tcPr>
            <w:tcW w:w="0" w:type="auto"/>
            <w:shd w:val="clear" w:color="auto" w:fill="F4B083" w:themeFill="accent2" w:themeFillTint="99"/>
          </w:tcPr>
          <w:p w14:paraId="07584078" w14:textId="241B3F68" w:rsidR="0097795C" w:rsidRPr="00851CB9" w:rsidRDefault="0097795C" w:rsidP="00851CB9">
            <w:pPr>
              <w:spacing w:after="0" w:line="240" w:lineRule="auto"/>
              <w:rPr>
                <w:rFonts w:ascii="Calibri Light" w:eastAsia="Times New Roman" w:hAnsi="Calibri Light" w:cs="Calibri Light"/>
                <w:b/>
                <w:color w:val="000000"/>
              </w:rPr>
            </w:pPr>
            <w:r w:rsidRPr="00851CB9">
              <w:rPr>
                <w:rFonts w:ascii="Calibri Light" w:eastAsia="Times New Roman" w:hAnsi="Calibri Light" w:cs="Calibri Light"/>
                <w:b/>
                <w:color w:val="000000"/>
              </w:rPr>
              <w:t>Carrier frequency</w:t>
            </w:r>
          </w:p>
        </w:tc>
        <w:tc>
          <w:tcPr>
            <w:tcW w:w="0" w:type="auto"/>
            <w:shd w:val="clear" w:color="auto" w:fill="F4B083" w:themeFill="accent2" w:themeFillTint="99"/>
          </w:tcPr>
          <w:p w14:paraId="5FADDDAF" w14:textId="3C43FEDD" w:rsidR="0097795C" w:rsidRPr="00851CB9" w:rsidRDefault="0097795C" w:rsidP="00851CB9">
            <w:pPr>
              <w:spacing w:after="0" w:line="240" w:lineRule="auto"/>
              <w:rPr>
                <w:rFonts w:ascii="Calibri Light" w:eastAsia="Times New Roman" w:hAnsi="Calibri Light" w:cs="Calibri Light"/>
                <w:b/>
                <w:color w:val="000000"/>
              </w:rPr>
            </w:pPr>
            <w:r w:rsidRPr="00851CB9">
              <w:rPr>
                <w:rFonts w:ascii="Calibri Light" w:eastAsia="Times New Roman" w:hAnsi="Calibri Light" w:cs="Calibri Light"/>
                <w:b/>
                <w:color w:val="000000"/>
              </w:rPr>
              <w:t>PUSCH (data)</w:t>
            </w:r>
          </w:p>
        </w:tc>
        <w:tc>
          <w:tcPr>
            <w:tcW w:w="0" w:type="auto"/>
            <w:shd w:val="clear" w:color="auto" w:fill="F4B083" w:themeFill="accent2" w:themeFillTint="99"/>
          </w:tcPr>
          <w:p w14:paraId="2C1E7537" w14:textId="0A6C390F" w:rsidR="0097795C" w:rsidRPr="00851CB9" w:rsidRDefault="0097795C" w:rsidP="00851CB9">
            <w:pPr>
              <w:spacing w:after="0" w:line="240" w:lineRule="auto"/>
              <w:rPr>
                <w:rFonts w:ascii="Calibri Light" w:eastAsia="Times New Roman" w:hAnsi="Calibri Light" w:cs="Calibri Light"/>
                <w:b/>
                <w:color w:val="000000"/>
              </w:rPr>
            </w:pPr>
            <w:r w:rsidRPr="00851CB9">
              <w:rPr>
                <w:rFonts w:ascii="Calibri Light" w:eastAsia="Times New Roman" w:hAnsi="Calibri Light" w:cs="Calibri Light"/>
                <w:b/>
                <w:color w:val="000000"/>
              </w:rPr>
              <w:t>Msg3</w:t>
            </w:r>
          </w:p>
        </w:tc>
      </w:tr>
      <w:tr w:rsidR="0097795C" w14:paraId="579CBD0A" w14:textId="77777777" w:rsidTr="00851CB9">
        <w:trPr>
          <w:jc w:val="center"/>
        </w:trPr>
        <w:tc>
          <w:tcPr>
            <w:tcW w:w="0" w:type="auto"/>
          </w:tcPr>
          <w:p w14:paraId="7E0647E8" w14:textId="0BE87433" w:rsidR="0097795C" w:rsidRPr="00851CB9" w:rsidRDefault="0097795C" w:rsidP="00851CB9">
            <w:pPr>
              <w:spacing w:after="0" w:line="240" w:lineRule="auto"/>
              <w:rPr>
                <w:rFonts w:ascii="Calibri" w:eastAsia="Times New Roman" w:hAnsi="Calibri" w:cs="Calibri"/>
                <w:color w:val="000000"/>
                <w:sz w:val="18"/>
                <w:szCs w:val="18"/>
                <w:lang w:eastAsia="sv-SE"/>
              </w:rPr>
            </w:pPr>
            <w:r w:rsidRPr="00851CB9">
              <w:rPr>
                <w:rFonts w:ascii="Calibri" w:eastAsia="Times New Roman" w:hAnsi="Calibri" w:cs="Calibri"/>
                <w:color w:val="000000"/>
                <w:sz w:val="18"/>
                <w:szCs w:val="18"/>
                <w:lang w:eastAsia="sv-SE"/>
              </w:rPr>
              <w:t>0.7 GHz</w:t>
            </w:r>
          </w:p>
        </w:tc>
        <w:tc>
          <w:tcPr>
            <w:tcW w:w="0" w:type="auto"/>
          </w:tcPr>
          <w:p w14:paraId="52018CC9" w14:textId="13D2F7CA" w:rsidR="0097795C" w:rsidRPr="00851CB9" w:rsidRDefault="001E3B14" w:rsidP="00851CB9">
            <w:pPr>
              <w:spacing w:after="0" w:line="240" w:lineRule="auto"/>
              <w:rPr>
                <w:rFonts w:ascii="Calibri" w:eastAsia="Times New Roman" w:hAnsi="Calibri" w:cs="Calibri"/>
                <w:color w:val="000000"/>
                <w:sz w:val="18"/>
                <w:szCs w:val="18"/>
                <w:lang w:eastAsia="sv-SE"/>
              </w:rPr>
            </w:pPr>
            <w:r w:rsidRPr="00851CB9">
              <w:rPr>
                <w:rFonts w:ascii="Calibri" w:eastAsia="Times New Roman" w:hAnsi="Calibri" w:cs="Calibri"/>
                <w:color w:val="000000"/>
                <w:sz w:val="18"/>
                <w:szCs w:val="18"/>
                <w:lang w:eastAsia="sv-SE"/>
              </w:rPr>
              <w:t>-7.</w:t>
            </w:r>
            <w:r w:rsidR="000423DD">
              <w:rPr>
                <w:rFonts w:ascii="Calibri" w:eastAsia="Times New Roman" w:hAnsi="Calibri" w:cs="Calibri"/>
                <w:color w:val="000000"/>
                <w:sz w:val="18"/>
                <w:szCs w:val="18"/>
                <w:lang w:eastAsia="sv-SE"/>
              </w:rPr>
              <w:t>3</w:t>
            </w:r>
          </w:p>
        </w:tc>
        <w:tc>
          <w:tcPr>
            <w:tcW w:w="0" w:type="auto"/>
          </w:tcPr>
          <w:p w14:paraId="2082DE74" w14:textId="29C4D008" w:rsidR="0097795C" w:rsidRPr="00851CB9" w:rsidRDefault="00F401CE" w:rsidP="00851CB9">
            <w:pPr>
              <w:spacing w:after="0" w:line="240" w:lineRule="auto"/>
              <w:rPr>
                <w:rFonts w:ascii="Calibri" w:eastAsia="Times New Roman" w:hAnsi="Calibri" w:cs="Calibri"/>
                <w:color w:val="000000"/>
                <w:sz w:val="18"/>
                <w:szCs w:val="18"/>
                <w:lang w:eastAsia="sv-SE"/>
              </w:rPr>
            </w:pPr>
            <w:r w:rsidRPr="00851CB9">
              <w:rPr>
                <w:rFonts w:ascii="Calibri" w:eastAsia="Times New Roman" w:hAnsi="Calibri" w:cs="Calibri"/>
                <w:color w:val="000000"/>
                <w:sz w:val="18"/>
                <w:szCs w:val="18"/>
                <w:lang w:eastAsia="sv-SE"/>
              </w:rPr>
              <w:t>-6.3</w:t>
            </w:r>
          </w:p>
        </w:tc>
      </w:tr>
      <w:tr w:rsidR="0097795C" w14:paraId="477608B3" w14:textId="77777777" w:rsidTr="00851CB9">
        <w:trPr>
          <w:jc w:val="center"/>
        </w:trPr>
        <w:tc>
          <w:tcPr>
            <w:tcW w:w="0" w:type="auto"/>
          </w:tcPr>
          <w:p w14:paraId="330D0B9D" w14:textId="1807681F" w:rsidR="0097795C" w:rsidRPr="00851CB9" w:rsidRDefault="0097795C" w:rsidP="00851CB9">
            <w:pPr>
              <w:spacing w:after="0" w:line="240" w:lineRule="auto"/>
              <w:rPr>
                <w:rFonts w:ascii="Calibri" w:eastAsia="Times New Roman" w:hAnsi="Calibri" w:cs="Calibri"/>
                <w:color w:val="000000"/>
                <w:sz w:val="18"/>
                <w:szCs w:val="18"/>
                <w:lang w:eastAsia="sv-SE"/>
              </w:rPr>
            </w:pPr>
            <w:r w:rsidRPr="00851CB9">
              <w:rPr>
                <w:rFonts w:ascii="Calibri" w:eastAsia="Times New Roman" w:hAnsi="Calibri" w:cs="Calibri"/>
                <w:color w:val="000000"/>
                <w:sz w:val="18"/>
                <w:szCs w:val="18"/>
                <w:lang w:eastAsia="sv-SE"/>
              </w:rPr>
              <w:t>2.6 GHz</w:t>
            </w:r>
          </w:p>
        </w:tc>
        <w:tc>
          <w:tcPr>
            <w:tcW w:w="0" w:type="auto"/>
          </w:tcPr>
          <w:p w14:paraId="16835DDB" w14:textId="352FDD3B" w:rsidR="0097795C" w:rsidRPr="00851CB9" w:rsidRDefault="001E3B14" w:rsidP="00851CB9">
            <w:pPr>
              <w:spacing w:after="0" w:line="240" w:lineRule="auto"/>
              <w:rPr>
                <w:rFonts w:ascii="Calibri" w:eastAsia="Times New Roman" w:hAnsi="Calibri" w:cs="Calibri"/>
                <w:color w:val="000000"/>
                <w:sz w:val="18"/>
                <w:szCs w:val="18"/>
                <w:lang w:eastAsia="sv-SE"/>
              </w:rPr>
            </w:pPr>
            <w:r w:rsidRPr="00851CB9">
              <w:rPr>
                <w:rFonts w:ascii="Calibri" w:eastAsia="Times New Roman" w:hAnsi="Calibri" w:cs="Calibri"/>
                <w:color w:val="000000"/>
                <w:sz w:val="18"/>
                <w:szCs w:val="18"/>
                <w:lang w:eastAsia="sv-SE"/>
              </w:rPr>
              <w:t>-</w:t>
            </w:r>
            <w:r w:rsidR="003B31C7" w:rsidRPr="00851CB9">
              <w:rPr>
                <w:rFonts w:ascii="Calibri" w:eastAsia="Times New Roman" w:hAnsi="Calibri" w:cs="Calibri"/>
                <w:color w:val="000000"/>
                <w:sz w:val="18"/>
                <w:szCs w:val="18"/>
                <w:lang w:eastAsia="sv-SE"/>
              </w:rPr>
              <w:t>10</w:t>
            </w:r>
            <w:r w:rsidR="00A475CB">
              <w:rPr>
                <w:rFonts w:ascii="Calibri" w:eastAsia="Times New Roman" w:hAnsi="Calibri" w:cs="Calibri"/>
                <w:color w:val="000000"/>
                <w:sz w:val="18"/>
                <w:szCs w:val="18"/>
                <w:lang w:eastAsia="sv-SE"/>
              </w:rPr>
              <w:t>.</w:t>
            </w:r>
            <w:r w:rsidR="00D25252">
              <w:rPr>
                <w:rFonts w:ascii="Calibri" w:eastAsia="Times New Roman" w:hAnsi="Calibri" w:cs="Calibri"/>
                <w:color w:val="000000"/>
                <w:sz w:val="18"/>
                <w:szCs w:val="18"/>
                <w:lang w:eastAsia="sv-SE"/>
              </w:rPr>
              <w:t>7</w:t>
            </w:r>
          </w:p>
        </w:tc>
        <w:tc>
          <w:tcPr>
            <w:tcW w:w="0" w:type="auto"/>
          </w:tcPr>
          <w:p w14:paraId="48B4498A" w14:textId="49B0D045" w:rsidR="0097795C" w:rsidRPr="00851CB9" w:rsidRDefault="00F401CE" w:rsidP="00851CB9">
            <w:pPr>
              <w:spacing w:after="0" w:line="240" w:lineRule="auto"/>
              <w:rPr>
                <w:rFonts w:ascii="Calibri" w:eastAsia="Times New Roman" w:hAnsi="Calibri" w:cs="Calibri"/>
                <w:color w:val="000000"/>
                <w:sz w:val="18"/>
                <w:szCs w:val="18"/>
                <w:lang w:eastAsia="sv-SE"/>
              </w:rPr>
            </w:pPr>
            <w:r w:rsidRPr="00851CB9">
              <w:rPr>
                <w:rFonts w:ascii="Calibri" w:eastAsia="Times New Roman" w:hAnsi="Calibri" w:cs="Calibri"/>
                <w:color w:val="000000"/>
                <w:sz w:val="18"/>
                <w:szCs w:val="18"/>
                <w:lang w:eastAsia="sv-SE"/>
              </w:rPr>
              <w:t>-6</w:t>
            </w:r>
          </w:p>
        </w:tc>
      </w:tr>
      <w:tr w:rsidR="0097795C" w14:paraId="70BD20F3" w14:textId="77777777" w:rsidTr="00851CB9">
        <w:trPr>
          <w:jc w:val="center"/>
        </w:trPr>
        <w:tc>
          <w:tcPr>
            <w:tcW w:w="0" w:type="auto"/>
          </w:tcPr>
          <w:p w14:paraId="1638A581" w14:textId="54F3D12D" w:rsidR="0097795C" w:rsidRPr="00851CB9" w:rsidRDefault="0097795C" w:rsidP="00851CB9">
            <w:pPr>
              <w:spacing w:after="0" w:line="240" w:lineRule="auto"/>
              <w:rPr>
                <w:rFonts w:ascii="Calibri" w:eastAsia="Times New Roman" w:hAnsi="Calibri" w:cs="Calibri"/>
                <w:color w:val="000000"/>
                <w:sz w:val="18"/>
                <w:szCs w:val="18"/>
                <w:lang w:eastAsia="sv-SE"/>
              </w:rPr>
            </w:pPr>
            <w:r w:rsidRPr="00851CB9">
              <w:rPr>
                <w:rFonts w:ascii="Calibri" w:eastAsia="Times New Roman" w:hAnsi="Calibri" w:cs="Calibri"/>
                <w:color w:val="000000"/>
                <w:sz w:val="18"/>
                <w:szCs w:val="18"/>
                <w:lang w:eastAsia="sv-SE"/>
              </w:rPr>
              <w:t>28 GHz</w:t>
            </w:r>
          </w:p>
        </w:tc>
        <w:tc>
          <w:tcPr>
            <w:tcW w:w="0" w:type="auto"/>
          </w:tcPr>
          <w:p w14:paraId="1631FD9D" w14:textId="0EF2C726" w:rsidR="0097795C" w:rsidRPr="00851CB9" w:rsidRDefault="001E3B14" w:rsidP="00851CB9">
            <w:pPr>
              <w:spacing w:after="0" w:line="240" w:lineRule="auto"/>
              <w:rPr>
                <w:rFonts w:ascii="Calibri" w:eastAsia="Times New Roman" w:hAnsi="Calibri" w:cs="Calibri"/>
                <w:color w:val="000000"/>
                <w:sz w:val="18"/>
                <w:szCs w:val="18"/>
                <w:lang w:eastAsia="sv-SE"/>
              </w:rPr>
            </w:pPr>
            <w:r w:rsidRPr="00851CB9">
              <w:rPr>
                <w:rFonts w:ascii="Calibri" w:eastAsia="Times New Roman" w:hAnsi="Calibri" w:cs="Calibri"/>
                <w:color w:val="000000"/>
                <w:sz w:val="18"/>
                <w:szCs w:val="18"/>
                <w:lang w:eastAsia="sv-SE"/>
              </w:rPr>
              <w:t>-</w:t>
            </w:r>
            <w:r w:rsidR="003B31C7" w:rsidRPr="00851CB9">
              <w:rPr>
                <w:rFonts w:ascii="Calibri" w:eastAsia="Times New Roman" w:hAnsi="Calibri" w:cs="Calibri"/>
                <w:color w:val="000000"/>
                <w:sz w:val="18"/>
                <w:szCs w:val="18"/>
                <w:lang w:eastAsia="sv-SE"/>
              </w:rPr>
              <w:t>9</w:t>
            </w:r>
            <w:r w:rsidR="003B31C7" w:rsidRPr="007A25D5">
              <w:rPr>
                <w:rFonts w:ascii="Calibri" w:eastAsia="Times New Roman" w:hAnsi="Calibri" w:cs="Calibri"/>
                <w:color w:val="000000"/>
                <w:sz w:val="18"/>
                <w:szCs w:val="18"/>
                <w:lang w:eastAsia="sv-SE"/>
              </w:rPr>
              <w:t>.5</w:t>
            </w:r>
          </w:p>
        </w:tc>
        <w:tc>
          <w:tcPr>
            <w:tcW w:w="0" w:type="auto"/>
          </w:tcPr>
          <w:p w14:paraId="16DB28E9" w14:textId="5AEEBCEF" w:rsidR="0097795C" w:rsidRPr="00851CB9" w:rsidRDefault="00F401CE" w:rsidP="00851CB9">
            <w:pPr>
              <w:spacing w:after="0" w:line="240" w:lineRule="auto"/>
              <w:rPr>
                <w:rFonts w:ascii="Calibri" w:eastAsia="Times New Roman" w:hAnsi="Calibri" w:cs="Calibri"/>
                <w:color w:val="000000"/>
                <w:sz w:val="18"/>
                <w:szCs w:val="18"/>
                <w:lang w:eastAsia="sv-SE"/>
              </w:rPr>
            </w:pPr>
            <w:r w:rsidRPr="00851CB9">
              <w:rPr>
                <w:rFonts w:ascii="Calibri" w:eastAsia="Times New Roman" w:hAnsi="Calibri" w:cs="Calibri"/>
                <w:color w:val="000000"/>
                <w:sz w:val="18"/>
                <w:szCs w:val="18"/>
                <w:lang w:eastAsia="sv-SE"/>
              </w:rPr>
              <w:t>-</w:t>
            </w:r>
            <w:r w:rsidR="00FE4296" w:rsidRPr="007A25D5">
              <w:rPr>
                <w:rFonts w:ascii="Calibri" w:eastAsia="Times New Roman" w:hAnsi="Calibri" w:cs="Calibri"/>
                <w:color w:val="000000"/>
                <w:sz w:val="18"/>
                <w:szCs w:val="18"/>
                <w:lang w:eastAsia="sv-SE"/>
              </w:rPr>
              <w:t>1.</w:t>
            </w:r>
            <w:r w:rsidR="000423DD" w:rsidRPr="007A25D5">
              <w:rPr>
                <w:rFonts w:ascii="Calibri" w:eastAsia="Times New Roman" w:hAnsi="Calibri" w:cs="Calibri"/>
                <w:color w:val="000000"/>
                <w:sz w:val="18"/>
                <w:szCs w:val="18"/>
                <w:lang w:eastAsia="sv-SE"/>
              </w:rPr>
              <w:t>8</w:t>
            </w:r>
          </w:p>
        </w:tc>
      </w:tr>
    </w:tbl>
    <w:p w14:paraId="6A25FB79" w14:textId="5AC83E0A" w:rsidR="001B384C" w:rsidRDefault="001B384C" w:rsidP="0097795C">
      <w:pPr>
        <w:rPr>
          <w:lang w:eastAsia="en-GB"/>
        </w:rPr>
      </w:pPr>
    </w:p>
    <w:p w14:paraId="48EA0216" w14:textId="27722DD6" w:rsidR="006040C2" w:rsidRPr="00D15999" w:rsidRDefault="000D5785" w:rsidP="000D5785">
      <w:pPr>
        <w:jc w:val="both"/>
        <w:rPr>
          <w:lang w:eastAsia="en-GB"/>
        </w:rPr>
      </w:pPr>
      <w:r>
        <w:rPr>
          <w:lang w:eastAsia="en-GB"/>
        </w:rPr>
        <w:t xml:space="preserve">For </w:t>
      </w:r>
      <w:r w:rsidR="006C5B62">
        <w:rPr>
          <w:lang w:eastAsia="en-GB"/>
        </w:rPr>
        <w:t>PUSCH</w:t>
      </w:r>
      <w:r>
        <w:rPr>
          <w:lang w:eastAsia="en-GB"/>
        </w:rPr>
        <w:t xml:space="preserve">, as for other uplink physical channels, the number of Tx antennas at the reference UE and the RedCap UE are the same. The BW used for </w:t>
      </w:r>
      <w:r w:rsidR="005D04FF">
        <w:rPr>
          <w:lang w:eastAsia="en-GB"/>
        </w:rPr>
        <w:t xml:space="preserve">the </w:t>
      </w:r>
      <w:r>
        <w:rPr>
          <w:lang w:eastAsia="en-GB"/>
        </w:rPr>
        <w:t xml:space="preserve">PUSCH transmission is also less than the RedCap UE BW in all </w:t>
      </w:r>
      <w:r w:rsidR="006C5B62">
        <w:rPr>
          <w:lang w:eastAsia="en-GB"/>
        </w:rPr>
        <w:t xml:space="preserve">the </w:t>
      </w:r>
      <w:r>
        <w:rPr>
          <w:lang w:eastAsia="en-GB"/>
        </w:rPr>
        <w:t>bands. Therefore, the link performance will be identical for both the UEs.</w:t>
      </w:r>
    </w:p>
    <w:p w14:paraId="0DE18D04" w14:textId="405F440C" w:rsidR="000D5785" w:rsidRDefault="000D5785" w:rsidP="00BA7835">
      <w:pPr>
        <w:pStyle w:val="Observation"/>
      </w:pPr>
      <w:bookmarkStart w:id="36" w:name="_Toc47701352"/>
      <w:r>
        <w:t>For PUSCH, the link performance will be identical for the reference NR UE and the RedCap UE.</w:t>
      </w:r>
      <w:bookmarkEnd w:id="36"/>
    </w:p>
    <w:p w14:paraId="12F14E55" w14:textId="768075CF" w:rsidR="00F57DA6" w:rsidRDefault="00783562" w:rsidP="009C12DF">
      <w:pPr>
        <w:pStyle w:val="Heading1"/>
      </w:pPr>
      <w:r>
        <w:lastRenderedPageBreak/>
        <w:t>Link budget</w:t>
      </w:r>
    </w:p>
    <w:p w14:paraId="6950C598" w14:textId="5EE4E892" w:rsidR="000702E6" w:rsidRPr="000702E6" w:rsidRDefault="00617396" w:rsidP="000702E6">
      <w:pPr>
        <w:rPr>
          <w:lang w:eastAsia="ja-JP"/>
        </w:rPr>
      </w:pPr>
      <w:r>
        <w:rPr>
          <w:lang w:eastAsia="ja-JP"/>
        </w:rPr>
        <w:t>T</w:t>
      </w:r>
      <w:r w:rsidR="00C13C6A">
        <w:rPr>
          <w:lang w:eastAsia="ja-JP"/>
        </w:rPr>
        <w:t xml:space="preserve">he simulation assumptions and results presented in Section </w:t>
      </w:r>
      <w:r w:rsidR="00CB19E0">
        <w:rPr>
          <w:lang w:eastAsia="ja-JP"/>
        </w:rPr>
        <w:t>2.1</w:t>
      </w:r>
      <w:r w:rsidR="00A6023E">
        <w:rPr>
          <w:lang w:eastAsia="ja-JP"/>
        </w:rPr>
        <w:t xml:space="preserve"> and </w:t>
      </w:r>
      <w:r w:rsidR="00A6023E">
        <w:rPr>
          <w:lang w:eastAsia="ja-JP"/>
        </w:rPr>
        <w:fldChar w:fldCharType="begin"/>
      </w:r>
      <w:r w:rsidR="00A6023E">
        <w:rPr>
          <w:lang w:eastAsia="ja-JP"/>
        </w:rPr>
        <w:instrText xml:space="preserve"> REF _Ref47348453 \h </w:instrText>
      </w:r>
      <w:r w:rsidR="00A6023E">
        <w:rPr>
          <w:lang w:eastAsia="ja-JP"/>
        </w:rPr>
      </w:r>
      <w:r w:rsidR="00A6023E">
        <w:rPr>
          <w:lang w:eastAsia="ja-JP"/>
        </w:rPr>
        <w:fldChar w:fldCharType="end"/>
      </w:r>
      <w:r w:rsidR="00C13C6A">
        <w:rPr>
          <w:lang w:eastAsia="ja-JP"/>
        </w:rPr>
        <w:t xml:space="preserve">, </w:t>
      </w:r>
      <w:r w:rsidR="00A6023E">
        <w:rPr>
          <w:lang w:eastAsia="ja-JP"/>
        </w:rPr>
        <w:t xml:space="preserve">can be used to calculate </w:t>
      </w:r>
      <w:r w:rsidR="00012CB0">
        <w:rPr>
          <w:lang w:eastAsia="ja-JP"/>
        </w:rPr>
        <w:t xml:space="preserve">the </w:t>
      </w:r>
      <w:r w:rsidR="002503D7" w:rsidRPr="002503D7">
        <w:rPr>
          <w:lang w:eastAsia="ja-JP"/>
        </w:rPr>
        <w:t>Hardware link</w:t>
      </w:r>
      <w:r w:rsidR="0051178A">
        <w:rPr>
          <w:lang w:eastAsia="ja-JP"/>
        </w:rPr>
        <w:t xml:space="preserve"> budget</w:t>
      </w:r>
      <w:r w:rsidR="0094789E">
        <w:rPr>
          <w:lang w:eastAsia="ja-JP"/>
        </w:rPr>
        <w:t>. For that</w:t>
      </w:r>
      <w:r w:rsidR="00E17205">
        <w:rPr>
          <w:lang w:eastAsia="ja-JP"/>
        </w:rPr>
        <w:t>,</w:t>
      </w:r>
      <w:r w:rsidR="0094789E">
        <w:rPr>
          <w:lang w:eastAsia="ja-JP"/>
        </w:rPr>
        <w:t xml:space="preserve"> it is possible to use</w:t>
      </w:r>
      <w:r w:rsidR="00C13C6A">
        <w:rPr>
          <w:lang w:eastAsia="ja-JP"/>
        </w:rPr>
        <w:t xml:space="preserve"> the</w:t>
      </w:r>
      <w:r w:rsidR="001D69B4">
        <w:rPr>
          <w:lang w:eastAsia="ja-JP"/>
        </w:rPr>
        <w:t xml:space="preserve"> template proposed </w:t>
      </w:r>
      <w:r w:rsidR="00C13C6A">
        <w:rPr>
          <w:lang w:eastAsia="ja-JP"/>
        </w:rPr>
        <w:t>in RAN1#101e meeting</w:t>
      </w:r>
      <w:r w:rsidR="000F49C1">
        <w:rPr>
          <w:lang w:eastAsia="ja-JP"/>
        </w:rPr>
        <w:t xml:space="preserve"> </w:t>
      </w:r>
      <w:r w:rsidR="000F49C1">
        <w:rPr>
          <w:lang w:eastAsia="ja-JP"/>
        </w:rPr>
        <w:fldChar w:fldCharType="begin"/>
      </w:r>
      <w:r w:rsidR="000F49C1">
        <w:rPr>
          <w:lang w:eastAsia="ja-JP"/>
        </w:rPr>
        <w:instrText xml:space="preserve"> REF _Ref47359452 \n \h </w:instrText>
      </w:r>
      <w:r w:rsidR="000F49C1">
        <w:rPr>
          <w:lang w:eastAsia="ja-JP"/>
        </w:rPr>
      </w:r>
      <w:r w:rsidR="000F49C1">
        <w:rPr>
          <w:lang w:eastAsia="ja-JP"/>
        </w:rPr>
        <w:fldChar w:fldCharType="separate"/>
      </w:r>
      <w:r w:rsidR="002C493B">
        <w:rPr>
          <w:lang w:eastAsia="ja-JP"/>
        </w:rPr>
        <w:t>[4]</w:t>
      </w:r>
      <w:r w:rsidR="000F49C1">
        <w:rPr>
          <w:lang w:eastAsia="ja-JP"/>
        </w:rPr>
        <w:fldChar w:fldCharType="end"/>
      </w:r>
      <w:r w:rsidR="006A17E3">
        <w:rPr>
          <w:lang w:eastAsia="ja-JP"/>
        </w:rPr>
        <w:t>,</w:t>
      </w:r>
      <w:r w:rsidR="0094789E">
        <w:rPr>
          <w:lang w:eastAsia="ja-JP"/>
        </w:rPr>
        <w:t xml:space="preserve"> which is an adapted version of the link budget template in </w:t>
      </w:r>
      <w:r w:rsidR="00FA0426">
        <w:rPr>
          <w:lang w:eastAsia="ja-JP"/>
        </w:rPr>
        <w:fldChar w:fldCharType="begin"/>
      </w:r>
      <w:r w:rsidR="00FA0426">
        <w:rPr>
          <w:lang w:eastAsia="ja-JP"/>
        </w:rPr>
        <w:instrText xml:space="preserve"> REF _Ref30765530 \n \h </w:instrText>
      </w:r>
      <w:r w:rsidR="00FA0426">
        <w:rPr>
          <w:lang w:eastAsia="ja-JP"/>
        </w:rPr>
      </w:r>
      <w:r w:rsidR="00FA0426">
        <w:rPr>
          <w:lang w:eastAsia="ja-JP"/>
        </w:rPr>
        <w:fldChar w:fldCharType="separate"/>
      </w:r>
      <w:r w:rsidR="002C493B">
        <w:rPr>
          <w:lang w:eastAsia="ja-JP"/>
        </w:rPr>
        <w:t>[5]</w:t>
      </w:r>
      <w:r w:rsidR="00FA0426">
        <w:rPr>
          <w:lang w:eastAsia="ja-JP"/>
        </w:rPr>
        <w:fldChar w:fldCharType="end"/>
      </w:r>
      <w:r w:rsidR="0094789E">
        <w:rPr>
          <w:lang w:eastAsia="ja-JP"/>
        </w:rPr>
        <w:t xml:space="preserve">, and </w:t>
      </w:r>
      <w:r w:rsidR="006A17E3">
        <w:rPr>
          <w:lang w:eastAsia="ja-JP"/>
        </w:rPr>
        <w:t xml:space="preserve">shown in </w:t>
      </w:r>
      <w:r w:rsidR="00012CB0">
        <w:rPr>
          <w:lang w:eastAsia="ja-JP"/>
        </w:rPr>
        <w:fldChar w:fldCharType="begin"/>
      </w:r>
      <w:r w:rsidR="00012CB0">
        <w:rPr>
          <w:lang w:eastAsia="ja-JP"/>
        </w:rPr>
        <w:instrText xml:space="preserve"> REF _Ref46838605 \h </w:instrText>
      </w:r>
      <w:r w:rsidR="00012CB0">
        <w:rPr>
          <w:lang w:eastAsia="ja-JP"/>
        </w:rPr>
      </w:r>
      <w:r w:rsidR="00012CB0">
        <w:rPr>
          <w:lang w:eastAsia="ja-JP"/>
        </w:rPr>
        <w:fldChar w:fldCharType="separate"/>
      </w:r>
      <w:r w:rsidR="002C493B">
        <w:t xml:space="preserve">Table </w:t>
      </w:r>
      <w:r w:rsidR="002C493B">
        <w:rPr>
          <w:noProof/>
        </w:rPr>
        <w:t>17</w:t>
      </w:r>
      <w:r w:rsidR="00012CB0">
        <w:rPr>
          <w:lang w:eastAsia="ja-JP"/>
        </w:rPr>
        <w:fldChar w:fldCharType="end"/>
      </w:r>
      <w:r w:rsidR="006A17E3">
        <w:rPr>
          <w:lang w:eastAsia="ja-JP"/>
        </w:rPr>
        <w:t>.</w:t>
      </w:r>
    </w:p>
    <w:p w14:paraId="3158D56E" w14:textId="0EBB141D" w:rsidR="00205854" w:rsidRDefault="00205854" w:rsidP="00205854">
      <w:pPr>
        <w:pStyle w:val="Caption"/>
        <w:keepNext/>
        <w:jc w:val="center"/>
      </w:pPr>
      <w:bookmarkStart w:id="37" w:name="_Ref46838605"/>
      <w:bookmarkStart w:id="38" w:name="_Ref46838599"/>
      <w:r>
        <w:t xml:space="preserve">Table </w:t>
      </w:r>
      <w:r w:rsidR="005F7C69">
        <w:fldChar w:fldCharType="begin"/>
      </w:r>
      <w:r w:rsidR="005F7C69">
        <w:instrText xml:space="preserve"> SEQ Table \* ARABIC </w:instrText>
      </w:r>
      <w:r w:rsidR="005F7C69">
        <w:fldChar w:fldCharType="separate"/>
      </w:r>
      <w:r w:rsidR="002C493B">
        <w:rPr>
          <w:noProof/>
        </w:rPr>
        <w:t>17</w:t>
      </w:r>
      <w:r w:rsidR="005F7C69">
        <w:rPr>
          <w:noProof/>
        </w:rPr>
        <w:fldChar w:fldCharType="end"/>
      </w:r>
      <w:bookmarkEnd w:id="37"/>
      <w:r>
        <w:t xml:space="preserve">: </w:t>
      </w:r>
      <w:r w:rsidR="000B40E5">
        <w:t>L</w:t>
      </w:r>
      <w:r>
        <w:t>ink budget t</w:t>
      </w:r>
      <w:bookmarkEnd w:id="38"/>
      <w:r w:rsidR="00FD100A">
        <w:t>emplate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0"/>
        <w:gridCol w:w="1620"/>
        <w:gridCol w:w="1350"/>
        <w:gridCol w:w="1174"/>
      </w:tblGrid>
      <w:tr w:rsidR="00AF43BE" w:rsidRPr="00E74904" w14:paraId="5C43B5D4" w14:textId="239061C6" w:rsidTr="007107F6">
        <w:trPr>
          <w:trHeight w:val="373"/>
        </w:trPr>
        <w:tc>
          <w:tcPr>
            <w:tcW w:w="481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4793000D" w14:textId="77777777" w:rsidR="00AF43BE" w:rsidRPr="00E74904" w:rsidRDefault="00AF43BE" w:rsidP="00AF43BE">
            <w:pPr>
              <w:spacing w:after="0" w:line="240" w:lineRule="auto"/>
              <w:rPr>
                <w:rFonts w:ascii="Calibri Light" w:eastAsia="Times New Roman" w:hAnsi="Calibri Light" w:cs="Calibri Light"/>
                <w:b/>
                <w:color w:val="000000"/>
              </w:rPr>
            </w:pPr>
            <w:r w:rsidRPr="00E74904">
              <w:rPr>
                <w:rFonts w:ascii="Calibri Light" w:eastAsia="Times New Roman" w:hAnsi="Calibri Light" w:cs="Calibri Light"/>
                <w:b/>
                <w:color w:val="000000"/>
              </w:rPr>
              <w:t>Scenario</w:t>
            </w:r>
          </w:p>
        </w:tc>
        <w:tc>
          <w:tcPr>
            <w:tcW w:w="162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bottom"/>
          </w:tcPr>
          <w:p w14:paraId="6D75D39A" w14:textId="4961A940" w:rsidR="00AF43BE" w:rsidRPr="00E74904" w:rsidRDefault="00AF43BE" w:rsidP="00AF43BE">
            <w:pPr>
              <w:rPr>
                <w:rFonts w:ascii="Calibri Light" w:eastAsia="Times New Roman" w:hAnsi="Calibri Light" w:cs="Calibri Light"/>
                <w:b/>
                <w:color w:val="000000"/>
              </w:rPr>
            </w:pPr>
            <w:r w:rsidRPr="007D4E73">
              <w:rPr>
                <w:rFonts w:ascii="Calibri Light" w:eastAsia="Times New Roman" w:hAnsi="Calibri Light" w:cs="Calibri Light"/>
                <w:b/>
                <w:bCs/>
                <w:color w:val="000000"/>
              </w:rPr>
              <w:t>FR1, Urban</w:t>
            </w:r>
          </w:p>
        </w:tc>
        <w:tc>
          <w:tcPr>
            <w:tcW w:w="135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bottom"/>
          </w:tcPr>
          <w:p w14:paraId="52879D6E" w14:textId="42A6CA1A" w:rsidR="00AF43BE" w:rsidRPr="007D4E73" w:rsidRDefault="00AF43BE" w:rsidP="00AF43BE">
            <w:pPr>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FR2, Indoor</w:t>
            </w:r>
          </w:p>
        </w:tc>
        <w:tc>
          <w:tcPr>
            <w:tcW w:w="1174"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bottom"/>
          </w:tcPr>
          <w:p w14:paraId="75039C07" w14:textId="13A416B9" w:rsidR="00AF43BE" w:rsidRPr="007D4E73" w:rsidRDefault="00AF43BE" w:rsidP="00AF43BE">
            <w:pPr>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Rural</w:t>
            </w:r>
          </w:p>
        </w:tc>
      </w:tr>
      <w:tr w:rsidR="00E74904" w:rsidRPr="00D92FE5" w14:paraId="2BDD54F3" w14:textId="2AADD87D"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2CA35BA9" w14:textId="77777777"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Frame structure</w:t>
            </w:r>
          </w:p>
        </w:tc>
        <w:tc>
          <w:tcPr>
            <w:tcW w:w="1620" w:type="dxa"/>
            <w:tcBorders>
              <w:top w:val="single" w:sz="4" w:space="0" w:color="auto"/>
              <w:left w:val="single" w:sz="4" w:space="0" w:color="auto"/>
              <w:bottom w:val="single" w:sz="4" w:space="0" w:color="auto"/>
              <w:right w:val="single" w:sz="4" w:space="0" w:color="auto"/>
            </w:tcBorders>
            <w:noWrap/>
            <w:vAlign w:val="center"/>
          </w:tcPr>
          <w:p w14:paraId="12002D7A"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5D3948EC"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6A570CA6" w14:textId="77777777" w:rsidR="00E74904" w:rsidRPr="00D92FE5" w:rsidRDefault="00E74904">
            <w:pPr>
              <w:rPr>
                <w:sz w:val="18"/>
                <w:szCs w:val="18"/>
                <w:lang w:eastAsia="zh-CN"/>
              </w:rPr>
            </w:pPr>
          </w:p>
        </w:tc>
      </w:tr>
      <w:tr w:rsidR="00E74904" w:rsidRPr="00D92FE5" w14:paraId="167BE3FE" w14:textId="3D97FC3A"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6510A785" w14:textId="2F30D93E"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Carrier frequency (</w:t>
            </w:r>
            <w:r w:rsidR="007460F9">
              <w:rPr>
                <w:rFonts w:ascii="Calibri" w:hAnsi="Calibri" w:cs="Calibri"/>
                <w:color w:val="000000"/>
                <w:sz w:val="18"/>
                <w:szCs w:val="18"/>
              </w:rPr>
              <w:t>G</w:t>
            </w:r>
            <w:r w:rsidRPr="00D92FE5">
              <w:rPr>
                <w:rFonts w:ascii="Calibri" w:hAnsi="Calibri" w:cs="Calibri"/>
                <w:color w:val="000000"/>
                <w:sz w:val="18"/>
                <w:szCs w:val="18"/>
              </w:rPr>
              <w:t>Hz)</w:t>
            </w:r>
          </w:p>
        </w:tc>
        <w:tc>
          <w:tcPr>
            <w:tcW w:w="1620" w:type="dxa"/>
            <w:tcBorders>
              <w:top w:val="single" w:sz="4" w:space="0" w:color="auto"/>
              <w:left w:val="single" w:sz="4" w:space="0" w:color="auto"/>
              <w:bottom w:val="single" w:sz="4" w:space="0" w:color="auto"/>
              <w:right w:val="single" w:sz="4" w:space="0" w:color="auto"/>
            </w:tcBorders>
            <w:vAlign w:val="center"/>
          </w:tcPr>
          <w:p w14:paraId="4AF790D4" w14:textId="3CAD273F" w:rsidR="00E74904" w:rsidRPr="00D92FE5" w:rsidRDefault="00003902">
            <w:pPr>
              <w:rPr>
                <w:sz w:val="18"/>
                <w:szCs w:val="18"/>
                <w:lang w:eastAsia="zh-CN"/>
              </w:rPr>
            </w:pPr>
            <w:r>
              <w:rPr>
                <w:sz w:val="18"/>
                <w:szCs w:val="18"/>
                <w:lang w:eastAsia="zh-CN"/>
              </w:rPr>
              <w:t>2.6</w:t>
            </w:r>
          </w:p>
        </w:tc>
        <w:tc>
          <w:tcPr>
            <w:tcW w:w="1350" w:type="dxa"/>
            <w:tcBorders>
              <w:top w:val="single" w:sz="4" w:space="0" w:color="auto"/>
              <w:left w:val="single" w:sz="4" w:space="0" w:color="auto"/>
              <w:bottom w:val="single" w:sz="4" w:space="0" w:color="auto"/>
              <w:right w:val="single" w:sz="4" w:space="0" w:color="auto"/>
            </w:tcBorders>
          </w:tcPr>
          <w:p w14:paraId="5CD55110" w14:textId="70A5D04E" w:rsidR="00E74904" w:rsidRPr="00D92FE5" w:rsidRDefault="00D92FE5">
            <w:pPr>
              <w:rPr>
                <w:sz w:val="18"/>
                <w:szCs w:val="18"/>
                <w:lang w:eastAsia="zh-CN"/>
              </w:rPr>
            </w:pPr>
            <w:r>
              <w:rPr>
                <w:sz w:val="18"/>
                <w:szCs w:val="18"/>
                <w:lang w:eastAsia="zh-CN"/>
              </w:rPr>
              <w:t xml:space="preserve">28 </w:t>
            </w:r>
          </w:p>
        </w:tc>
        <w:tc>
          <w:tcPr>
            <w:tcW w:w="1174" w:type="dxa"/>
            <w:tcBorders>
              <w:top w:val="single" w:sz="4" w:space="0" w:color="auto"/>
              <w:left w:val="single" w:sz="4" w:space="0" w:color="auto"/>
              <w:bottom w:val="single" w:sz="4" w:space="0" w:color="auto"/>
              <w:right w:val="single" w:sz="4" w:space="0" w:color="auto"/>
            </w:tcBorders>
          </w:tcPr>
          <w:p w14:paraId="0AB42500" w14:textId="51B0C8B0" w:rsidR="00E74904" w:rsidRPr="00D92FE5" w:rsidRDefault="007460F9">
            <w:pPr>
              <w:rPr>
                <w:sz w:val="18"/>
                <w:szCs w:val="18"/>
                <w:lang w:eastAsia="zh-CN"/>
              </w:rPr>
            </w:pPr>
            <w:r>
              <w:rPr>
                <w:sz w:val="18"/>
                <w:szCs w:val="18"/>
                <w:lang w:eastAsia="zh-CN"/>
              </w:rPr>
              <w:t>0.</w:t>
            </w:r>
            <w:r w:rsidR="00D92FE5">
              <w:rPr>
                <w:sz w:val="18"/>
                <w:szCs w:val="18"/>
                <w:lang w:eastAsia="zh-CN"/>
              </w:rPr>
              <w:t>7</w:t>
            </w:r>
          </w:p>
        </w:tc>
      </w:tr>
      <w:tr w:rsidR="00E74904" w:rsidRPr="00D92FE5" w14:paraId="07276EE3" w14:textId="77AD9C45" w:rsidTr="00AF43BE">
        <w:trPr>
          <w:trHeight w:val="415"/>
        </w:trPr>
        <w:tc>
          <w:tcPr>
            <w:tcW w:w="4810" w:type="dxa"/>
            <w:tcBorders>
              <w:top w:val="single" w:sz="4" w:space="0" w:color="auto"/>
              <w:left w:val="single" w:sz="4" w:space="0" w:color="auto"/>
              <w:bottom w:val="single" w:sz="4" w:space="0" w:color="auto"/>
              <w:right w:val="single" w:sz="4" w:space="0" w:color="auto"/>
            </w:tcBorders>
            <w:vAlign w:val="center"/>
            <w:hideMark/>
          </w:tcPr>
          <w:p w14:paraId="79C95AA7" w14:textId="1407726E" w:rsidR="00E74904" w:rsidRPr="00D92FE5" w:rsidRDefault="00E74904" w:rsidP="00CE2A76">
            <w:pPr>
              <w:spacing w:after="0" w:line="240" w:lineRule="auto"/>
              <w:rPr>
                <w:sz w:val="18"/>
                <w:szCs w:val="18"/>
                <w:lang w:eastAsia="zh-CN"/>
              </w:rPr>
            </w:pPr>
            <w:r w:rsidRPr="00D92FE5">
              <w:rPr>
                <w:sz w:val="18"/>
                <w:szCs w:val="18"/>
                <w:lang w:eastAsia="zh-CN"/>
              </w:rPr>
              <w:t>Transmission bit rate (bit/s)</w:t>
            </w:r>
          </w:p>
        </w:tc>
        <w:tc>
          <w:tcPr>
            <w:tcW w:w="1620" w:type="dxa"/>
            <w:tcBorders>
              <w:top w:val="single" w:sz="4" w:space="0" w:color="auto"/>
              <w:left w:val="single" w:sz="4" w:space="0" w:color="auto"/>
              <w:bottom w:val="single" w:sz="4" w:space="0" w:color="auto"/>
              <w:right w:val="single" w:sz="4" w:space="0" w:color="auto"/>
            </w:tcBorders>
            <w:vAlign w:val="center"/>
          </w:tcPr>
          <w:p w14:paraId="3CA7A9BC" w14:textId="2EFC1330"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3232079F" w14:textId="3FD62F74"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5A50EB4A" w14:textId="3BD6F087" w:rsidR="00E74904" w:rsidRPr="00D92FE5" w:rsidRDefault="00E74904">
            <w:pPr>
              <w:rPr>
                <w:sz w:val="18"/>
                <w:szCs w:val="18"/>
                <w:lang w:eastAsia="zh-CN"/>
              </w:rPr>
            </w:pPr>
          </w:p>
        </w:tc>
      </w:tr>
      <w:tr w:rsidR="00E74904" w:rsidRPr="00D92FE5" w14:paraId="7CF57662" w14:textId="21115D1B" w:rsidTr="00AF43BE">
        <w:trPr>
          <w:trHeight w:val="555"/>
        </w:trPr>
        <w:tc>
          <w:tcPr>
            <w:tcW w:w="4810" w:type="dxa"/>
            <w:tcBorders>
              <w:top w:val="single" w:sz="4" w:space="0" w:color="auto"/>
              <w:left w:val="single" w:sz="4" w:space="0" w:color="auto"/>
              <w:bottom w:val="single" w:sz="4" w:space="0" w:color="auto"/>
              <w:right w:val="single" w:sz="4" w:space="0" w:color="auto"/>
            </w:tcBorders>
            <w:vAlign w:val="center"/>
            <w:hideMark/>
          </w:tcPr>
          <w:p w14:paraId="5CE7EBB8" w14:textId="3EE9BF2D" w:rsidR="00E74904" w:rsidRPr="00D92FE5" w:rsidRDefault="00E74904" w:rsidP="00CE2A76">
            <w:pPr>
              <w:spacing w:after="0" w:line="240" w:lineRule="auto"/>
              <w:rPr>
                <w:sz w:val="18"/>
                <w:szCs w:val="18"/>
                <w:lang w:eastAsia="zh-CN"/>
              </w:rPr>
            </w:pPr>
            <w:r w:rsidRPr="00D92FE5">
              <w:rPr>
                <w:sz w:val="18"/>
                <w:szCs w:val="18"/>
                <w:lang w:eastAsia="zh-CN"/>
              </w:rPr>
              <w:t xml:space="preserve">Target packet error rate for the required SNR in item (19a) </w:t>
            </w:r>
          </w:p>
        </w:tc>
        <w:tc>
          <w:tcPr>
            <w:tcW w:w="1620" w:type="dxa"/>
            <w:tcBorders>
              <w:top w:val="single" w:sz="4" w:space="0" w:color="auto"/>
              <w:left w:val="single" w:sz="4" w:space="0" w:color="auto"/>
              <w:bottom w:val="single" w:sz="4" w:space="0" w:color="auto"/>
              <w:right w:val="single" w:sz="4" w:space="0" w:color="auto"/>
            </w:tcBorders>
            <w:vAlign w:val="center"/>
          </w:tcPr>
          <w:p w14:paraId="484AE9BB"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706D3A09"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322D96E6" w14:textId="77777777" w:rsidR="00E74904" w:rsidRPr="00D92FE5" w:rsidRDefault="00E74904">
            <w:pPr>
              <w:rPr>
                <w:sz w:val="18"/>
                <w:szCs w:val="18"/>
                <w:lang w:eastAsia="zh-CN"/>
              </w:rPr>
            </w:pPr>
          </w:p>
        </w:tc>
      </w:tr>
      <w:tr w:rsidR="00E74904" w:rsidRPr="00D92FE5" w14:paraId="4DD02AC2" w14:textId="5BA56F92" w:rsidTr="00AF43BE">
        <w:trPr>
          <w:trHeight w:val="403"/>
        </w:trPr>
        <w:tc>
          <w:tcPr>
            <w:tcW w:w="4810" w:type="dxa"/>
            <w:tcBorders>
              <w:top w:val="single" w:sz="4" w:space="0" w:color="auto"/>
              <w:left w:val="single" w:sz="4" w:space="0" w:color="auto"/>
              <w:bottom w:val="single" w:sz="4" w:space="0" w:color="auto"/>
              <w:right w:val="single" w:sz="4" w:space="0" w:color="auto"/>
            </w:tcBorders>
            <w:vAlign w:val="center"/>
            <w:hideMark/>
          </w:tcPr>
          <w:p w14:paraId="5CDF8B39" w14:textId="77777777" w:rsidR="00E74904" w:rsidRPr="00D92FE5" w:rsidRDefault="00E74904" w:rsidP="00CE2A76">
            <w:pPr>
              <w:spacing w:after="0" w:line="240" w:lineRule="auto"/>
              <w:rPr>
                <w:sz w:val="18"/>
                <w:szCs w:val="18"/>
                <w:lang w:eastAsia="zh-CN"/>
              </w:rPr>
            </w:pPr>
            <w:r w:rsidRPr="00D92FE5">
              <w:rPr>
                <w:sz w:val="18"/>
                <w:szCs w:val="18"/>
                <w:lang w:eastAsia="zh-CN"/>
              </w:rPr>
              <w:t>Spectral efficiency (bit/s/Hz)</w:t>
            </w:r>
          </w:p>
        </w:tc>
        <w:tc>
          <w:tcPr>
            <w:tcW w:w="1620" w:type="dxa"/>
            <w:tcBorders>
              <w:top w:val="single" w:sz="4" w:space="0" w:color="auto"/>
              <w:left w:val="single" w:sz="4" w:space="0" w:color="auto"/>
              <w:bottom w:val="single" w:sz="4" w:space="0" w:color="auto"/>
              <w:right w:val="single" w:sz="4" w:space="0" w:color="auto"/>
            </w:tcBorders>
            <w:vAlign w:val="center"/>
          </w:tcPr>
          <w:p w14:paraId="06ED0472"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20EBAE42"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74B62541" w14:textId="77777777" w:rsidR="00E74904" w:rsidRPr="00D92FE5" w:rsidRDefault="00E74904">
            <w:pPr>
              <w:rPr>
                <w:sz w:val="18"/>
                <w:szCs w:val="18"/>
                <w:lang w:eastAsia="zh-CN"/>
              </w:rPr>
            </w:pPr>
          </w:p>
        </w:tc>
      </w:tr>
      <w:tr w:rsidR="00E74904" w:rsidRPr="00D92FE5" w14:paraId="6F789521" w14:textId="5A0DC7FF"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1A4A298B" w14:textId="77777777"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UE speed (km/h)</w:t>
            </w:r>
          </w:p>
        </w:tc>
        <w:tc>
          <w:tcPr>
            <w:tcW w:w="1620" w:type="dxa"/>
            <w:tcBorders>
              <w:top w:val="single" w:sz="4" w:space="0" w:color="auto"/>
              <w:left w:val="single" w:sz="4" w:space="0" w:color="auto"/>
              <w:bottom w:val="single" w:sz="4" w:space="0" w:color="auto"/>
              <w:right w:val="single" w:sz="4" w:space="0" w:color="auto"/>
            </w:tcBorders>
            <w:vAlign w:val="center"/>
          </w:tcPr>
          <w:p w14:paraId="2A2884BA" w14:textId="6CB90DC0"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18C5A3F1" w14:textId="698349F4"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5DBE794C" w14:textId="3DAB23A5" w:rsidR="00E74904" w:rsidRPr="00D92FE5" w:rsidRDefault="00E74904">
            <w:pPr>
              <w:rPr>
                <w:sz w:val="18"/>
                <w:szCs w:val="18"/>
                <w:lang w:eastAsia="zh-CN"/>
              </w:rPr>
            </w:pPr>
          </w:p>
        </w:tc>
      </w:tr>
      <w:tr w:rsidR="00E74904" w:rsidRPr="00D92FE5" w14:paraId="77FDE4C5" w14:textId="208F05C3"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7FFE10B7" w14:textId="77777777"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Feeder loss (dB)</w:t>
            </w:r>
          </w:p>
        </w:tc>
        <w:tc>
          <w:tcPr>
            <w:tcW w:w="1620" w:type="dxa"/>
            <w:tcBorders>
              <w:top w:val="single" w:sz="4" w:space="0" w:color="auto"/>
              <w:left w:val="single" w:sz="4" w:space="0" w:color="auto"/>
              <w:bottom w:val="single" w:sz="4" w:space="0" w:color="auto"/>
              <w:right w:val="single" w:sz="4" w:space="0" w:color="auto"/>
            </w:tcBorders>
            <w:vAlign w:val="center"/>
          </w:tcPr>
          <w:p w14:paraId="50D434E4"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7ACFAF75"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29DCC808" w14:textId="77777777" w:rsidR="00E74904" w:rsidRPr="00D92FE5" w:rsidRDefault="00E74904">
            <w:pPr>
              <w:rPr>
                <w:sz w:val="18"/>
                <w:szCs w:val="18"/>
                <w:lang w:eastAsia="zh-CN"/>
              </w:rPr>
            </w:pPr>
          </w:p>
        </w:tc>
      </w:tr>
      <w:tr w:rsidR="00E74904" w:rsidRPr="00D92FE5" w14:paraId="093DF7F9" w14:textId="48C8032D" w:rsidTr="00AF43BE">
        <w:trPr>
          <w:trHeight w:val="285"/>
        </w:trPr>
        <w:tc>
          <w:tcPr>
            <w:tcW w:w="6430" w:type="dxa"/>
            <w:gridSpan w:val="2"/>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623E4084" w14:textId="77777777"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Transmitter</w:t>
            </w:r>
          </w:p>
        </w:tc>
        <w:tc>
          <w:tcPr>
            <w:tcW w:w="1350" w:type="dxa"/>
            <w:tcBorders>
              <w:top w:val="single" w:sz="4" w:space="0" w:color="auto"/>
              <w:left w:val="single" w:sz="4" w:space="0" w:color="auto"/>
              <w:bottom w:val="single" w:sz="4" w:space="0" w:color="auto"/>
              <w:right w:val="single" w:sz="4" w:space="0" w:color="auto"/>
            </w:tcBorders>
            <w:shd w:val="clear" w:color="auto" w:fill="F4B083" w:themeFill="accent2" w:themeFillTint="99"/>
          </w:tcPr>
          <w:p w14:paraId="119C8152" w14:textId="77777777" w:rsidR="00E74904" w:rsidRPr="00D92FE5" w:rsidRDefault="00E74904" w:rsidP="00CE2A76">
            <w:pPr>
              <w:spacing w:after="0" w:line="240" w:lineRule="auto"/>
              <w:rPr>
                <w:rFonts w:ascii="Calibri" w:hAnsi="Calibri" w:cs="Calibri"/>
                <w:color w:val="000000"/>
                <w:sz w:val="18"/>
                <w:szCs w:val="18"/>
              </w:rPr>
            </w:pPr>
          </w:p>
        </w:tc>
        <w:tc>
          <w:tcPr>
            <w:tcW w:w="1174" w:type="dxa"/>
            <w:tcBorders>
              <w:top w:val="single" w:sz="4" w:space="0" w:color="auto"/>
              <w:left w:val="single" w:sz="4" w:space="0" w:color="auto"/>
              <w:bottom w:val="single" w:sz="4" w:space="0" w:color="auto"/>
              <w:right w:val="single" w:sz="4" w:space="0" w:color="auto"/>
            </w:tcBorders>
            <w:shd w:val="clear" w:color="auto" w:fill="F4B083" w:themeFill="accent2" w:themeFillTint="99"/>
          </w:tcPr>
          <w:p w14:paraId="3C2EC298" w14:textId="77777777" w:rsidR="00E74904" w:rsidRPr="00D92FE5" w:rsidRDefault="00E74904" w:rsidP="00CE2A76">
            <w:pPr>
              <w:spacing w:after="0" w:line="240" w:lineRule="auto"/>
              <w:rPr>
                <w:rFonts w:ascii="Calibri" w:hAnsi="Calibri" w:cs="Calibri"/>
                <w:color w:val="000000"/>
                <w:sz w:val="18"/>
                <w:szCs w:val="18"/>
              </w:rPr>
            </w:pPr>
          </w:p>
        </w:tc>
      </w:tr>
      <w:tr w:rsidR="00E74904" w:rsidRPr="00D92FE5" w14:paraId="4B56F895" w14:textId="76B94C0D" w:rsidTr="00AF43BE">
        <w:trPr>
          <w:trHeight w:val="702"/>
        </w:trPr>
        <w:tc>
          <w:tcPr>
            <w:tcW w:w="4810" w:type="dxa"/>
            <w:tcBorders>
              <w:top w:val="single" w:sz="4" w:space="0" w:color="auto"/>
              <w:left w:val="single" w:sz="4" w:space="0" w:color="auto"/>
              <w:bottom w:val="single" w:sz="4" w:space="0" w:color="auto"/>
              <w:right w:val="single" w:sz="4" w:space="0" w:color="auto"/>
            </w:tcBorders>
            <w:vAlign w:val="center"/>
            <w:hideMark/>
          </w:tcPr>
          <w:p w14:paraId="295ED424" w14:textId="3F0EF647" w:rsidR="00E74904" w:rsidRPr="00D92FE5" w:rsidRDefault="00E74904" w:rsidP="00CE2A76">
            <w:pPr>
              <w:spacing w:after="0" w:line="240" w:lineRule="auto"/>
              <w:rPr>
                <w:sz w:val="18"/>
                <w:szCs w:val="18"/>
                <w:lang w:eastAsia="zh-CN"/>
              </w:rPr>
            </w:pPr>
            <w:r w:rsidRPr="00D92FE5">
              <w:rPr>
                <w:sz w:val="18"/>
                <w:szCs w:val="18"/>
                <w:lang w:eastAsia="zh-CN"/>
              </w:rPr>
              <w:t xml:space="preserve">(1) Number of transmit antennas. </w:t>
            </w:r>
            <w:r w:rsidRPr="00D92FE5">
              <w:rPr>
                <w:rFonts w:ascii="Calibri" w:hAnsi="Calibri" w:cs="Calibri"/>
                <w:color w:val="000000"/>
                <w:sz w:val="18"/>
                <w:szCs w:val="18"/>
              </w:rPr>
              <w:br/>
            </w:r>
            <w:r w:rsidRPr="00D92FE5">
              <w:rPr>
                <w:sz w:val="18"/>
                <w:szCs w:val="18"/>
                <w:lang w:eastAsia="zh-CN"/>
              </w:rPr>
              <w:t>(The number shall be within the indicated range in § 8.4 of Report ITU-R M.2412-0)</w:t>
            </w:r>
          </w:p>
        </w:tc>
        <w:tc>
          <w:tcPr>
            <w:tcW w:w="1620" w:type="dxa"/>
            <w:tcBorders>
              <w:top w:val="single" w:sz="4" w:space="0" w:color="auto"/>
              <w:left w:val="single" w:sz="4" w:space="0" w:color="auto"/>
              <w:bottom w:val="single" w:sz="4" w:space="0" w:color="auto"/>
              <w:right w:val="single" w:sz="4" w:space="0" w:color="auto"/>
            </w:tcBorders>
            <w:vAlign w:val="center"/>
          </w:tcPr>
          <w:p w14:paraId="35FD23E6"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4A9F6705"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3DA78975" w14:textId="77777777" w:rsidR="00E74904" w:rsidRPr="00D92FE5" w:rsidRDefault="00E74904">
            <w:pPr>
              <w:rPr>
                <w:sz w:val="18"/>
                <w:szCs w:val="18"/>
                <w:lang w:eastAsia="zh-CN"/>
              </w:rPr>
            </w:pPr>
          </w:p>
        </w:tc>
      </w:tr>
      <w:tr w:rsidR="00E74904" w:rsidRPr="00D92FE5" w14:paraId="3CC832CA" w14:textId="473D2335" w:rsidTr="00AF43BE">
        <w:trPr>
          <w:trHeight w:val="702"/>
        </w:trPr>
        <w:tc>
          <w:tcPr>
            <w:tcW w:w="4810" w:type="dxa"/>
            <w:tcBorders>
              <w:top w:val="single" w:sz="4" w:space="0" w:color="auto"/>
              <w:left w:val="single" w:sz="4" w:space="0" w:color="auto"/>
              <w:bottom w:val="single" w:sz="4" w:space="0" w:color="auto"/>
              <w:right w:val="single" w:sz="4" w:space="0" w:color="auto"/>
            </w:tcBorders>
            <w:vAlign w:val="center"/>
            <w:hideMark/>
          </w:tcPr>
          <w:p w14:paraId="628B57A6" w14:textId="77777777"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(1bis) Number of transmit antenna ports</w:t>
            </w:r>
          </w:p>
        </w:tc>
        <w:tc>
          <w:tcPr>
            <w:tcW w:w="1620" w:type="dxa"/>
            <w:tcBorders>
              <w:top w:val="single" w:sz="4" w:space="0" w:color="auto"/>
              <w:left w:val="single" w:sz="4" w:space="0" w:color="auto"/>
              <w:bottom w:val="single" w:sz="4" w:space="0" w:color="auto"/>
              <w:right w:val="single" w:sz="4" w:space="0" w:color="auto"/>
            </w:tcBorders>
            <w:vAlign w:val="center"/>
          </w:tcPr>
          <w:p w14:paraId="16AE6E3F"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5C53092F"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0F7C8FA9" w14:textId="77777777" w:rsidR="00E74904" w:rsidRPr="00D92FE5" w:rsidRDefault="00E74904">
            <w:pPr>
              <w:rPr>
                <w:sz w:val="18"/>
                <w:szCs w:val="18"/>
                <w:lang w:eastAsia="zh-CN"/>
              </w:rPr>
            </w:pPr>
          </w:p>
        </w:tc>
      </w:tr>
      <w:tr w:rsidR="00E74904" w:rsidRPr="00D92FE5" w14:paraId="24838985" w14:textId="17FB3AC6" w:rsidTr="00AF43BE">
        <w:trPr>
          <w:trHeight w:val="415"/>
        </w:trPr>
        <w:tc>
          <w:tcPr>
            <w:tcW w:w="4810" w:type="dxa"/>
            <w:tcBorders>
              <w:top w:val="single" w:sz="4" w:space="0" w:color="auto"/>
              <w:left w:val="single" w:sz="4" w:space="0" w:color="auto"/>
              <w:bottom w:val="single" w:sz="4" w:space="0" w:color="auto"/>
              <w:right w:val="single" w:sz="4" w:space="0" w:color="auto"/>
            </w:tcBorders>
            <w:vAlign w:val="center"/>
            <w:hideMark/>
          </w:tcPr>
          <w:p w14:paraId="6751494B" w14:textId="77777777"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(2) Maximal transmit power per antenna (dBm)</w:t>
            </w:r>
          </w:p>
        </w:tc>
        <w:tc>
          <w:tcPr>
            <w:tcW w:w="1620" w:type="dxa"/>
            <w:tcBorders>
              <w:top w:val="single" w:sz="4" w:space="0" w:color="auto"/>
              <w:left w:val="single" w:sz="4" w:space="0" w:color="auto"/>
              <w:bottom w:val="single" w:sz="4" w:space="0" w:color="auto"/>
              <w:right w:val="single" w:sz="4" w:space="0" w:color="auto"/>
            </w:tcBorders>
            <w:vAlign w:val="center"/>
          </w:tcPr>
          <w:p w14:paraId="3475C140"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7D5CB4BA"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1C0A7215" w14:textId="77777777" w:rsidR="00E74904" w:rsidRPr="00D92FE5" w:rsidRDefault="00E74904">
            <w:pPr>
              <w:rPr>
                <w:sz w:val="18"/>
                <w:szCs w:val="18"/>
                <w:lang w:eastAsia="zh-CN"/>
              </w:rPr>
            </w:pPr>
          </w:p>
        </w:tc>
      </w:tr>
      <w:tr w:rsidR="00E74904" w:rsidRPr="00D92FE5" w14:paraId="3B86DDAE" w14:textId="01618476" w:rsidTr="00AF43BE">
        <w:trPr>
          <w:trHeight w:val="704"/>
        </w:trPr>
        <w:tc>
          <w:tcPr>
            <w:tcW w:w="4810" w:type="dxa"/>
            <w:tcBorders>
              <w:top w:val="single" w:sz="4" w:space="0" w:color="auto"/>
              <w:left w:val="single" w:sz="4" w:space="0" w:color="auto"/>
              <w:bottom w:val="single" w:sz="4" w:space="0" w:color="auto"/>
              <w:right w:val="single" w:sz="4" w:space="0" w:color="auto"/>
            </w:tcBorders>
            <w:vAlign w:val="center"/>
            <w:hideMark/>
          </w:tcPr>
          <w:p w14:paraId="653F81EA" w14:textId="77777777" w:rsidR="00E74904" w:rsidRPr="00D92FE5" w:rsidRDefault="00E74904" w:rsidP="00CE2A76">
            <w:pPr>
              <w:spacing w:after="0" w:line="240" w:lineRule="auto"/>
              <w:rPr>
                <w:sz w:val="18"/>
                <w:szCs w:val="18"/>
                <w:lang w:eastAsia="zh-CN"/>
              </w:rPr>
            </w:pPr>
            <w:r w:rsidRPr="00D92FE5">
              <w:rPr>
                <w:sz w:val="18"/>
                <w:szCs w:val="18"/>
                <w:lang w:eastAsia="zh-CN"/>
              </w:rPr>
              <w:t>(3) Total transmit power = function of (1) and (2) (dBm) (The value shall not exceed the indicated value in § 8.4 of Report ITU-R M.2412-0)</w:t>
            </w:r>
          </w:p>
        </w:tc>
        <w:tc>
          <w:tcPr>
            <w:tcW w:w="1620" w:type="dxa"/>
            <w:tcBorders>
              <w:top w:val="single" w:sz="4" w:space="0" w:color="auto"/>
              <w:left w:val="single" w:sz="4" w:space="0" w:color="auto"/>
              <w:bottom w:val="single" w:sz="4" w:space="0" w:color="auto"/>
              <w:right w:val="single" w:sz="4" w:space="0" w:color="auto"/>
            </w:tcBorders>
            <w:vAlign w:val="center"/>
          </w:tcPr>
          <w:p w14:paraId="5067DC9A"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2B14526C"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15234EEE" w14:textId="77777777" w:rsidR="00E74904" w:rsidRPr="00D92FE5" w:rsidRDefault="00E74904">
            <w:pPr>
              <w:rPr>
                <w:sz w:val="18"/>
                <w:szCs w:val="18"/>
                <w:lang w:eastAsia="zh-CN"/>
              </w:rPr>
            </w:pPr>
          </w:p>
        </w:tc>
      </w:tr>
      <w:tr w:rsidR="00E74904" w:rsidRPr="00D92FE5" w14:paraId="721FCF11" w14:textId="6110E364"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3FF33EF7" w14:textId="77777777"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(4) Transmitter antenna gain (dBi)</w:t>
            </w:r>
          </w:p>
        </w:tc>
        <w:tc>
          <w:tcPr>
            <w:tcW w:w="1620" w:type="dxa"/>
            <w:tcBorders>
              <w:top w:val="single" w:sz="4" w:space="0" w:color="auto"/>
              <w:left w:val="single" w:sz="4" w:space="0" w:color="auto"/>
              <w:bottom w:val="single" w:sz="4" w:space="0" w:color="auto"/>
              <w:right w:val="single" w:sz="4" w:space="0" w:color="auto"/>
            </w:tcBorders>
            <w:vAlign w:val="center"/>
          </w:tcPr>
          <w:p w14:paraId="71C37301"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6A50E941"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5FF0693A" w14:textId="77777777" w:rsidR="00E74904" w:rsidRPr="00D92FE5" w:rsidRDefault="00E74904">
            <w:pPr>
              <w:rPr>
                <w:sz w:val="18"/>
                <w:szCs w:val="18"/>
                <w:lang w:eastAsia="zh-CN"/>
              </w:rPr>
            </w:pPr>
          </w:p>
        </w:tc>
      </w:tr>
      <w:tr w:rsidR="00E74904" w:rsidRPr="00D92FE5" w14:paraId="5E9884C6" w14:textId="6C99746E" w:rsidTr="00AF43BE">
        <w:trPr>
          <w:trHeight w:val="989"/>
        </w:trPr>
        <w:tc>
          <w:tcPr>
            <w:tcW w:w="4810" w:type="dxa"/>
            <w:tcBorders>
              <w:top w:val="single" w:sz="4" w:space="0" w:color="auto"/>
              <w:left w:val="single" w:sz="4" w:space="0" w:color="auto"/>
              <w:bottom w:val="single" w:sz="4" w:space="0" w:color="auto"/>
              <w:right w:val="single" w:sz="4" w:space="0" w:color="auto"/>
            </w:tcBorders>
            <w:vAlign w:val="center"/>
            <w:hideMark/>
          </w:tcPr>
          <w:p w14:paraId="4957B9FC" w14:textId="4C85AB71" w:rsidR="00E74904" w:rsidRPr="00D92FE5" w:rsidRDefault="00E74904" w:rsidP="00CE2A76">
            <w:pPr>
              <w:spacing w:after="0" w:line="240" w:lineRule="auto"/>
              <w:rPr>
                <w:rFonts w:ascii="Calibri" w:hAnsi="Calibri" w:cs="Calibri"/>
                <w:color w:val="000000"/>
                <w:sz w:val="18"/>
                <w:szCs w:val="18"/>
              </w:rPr>
            </w:pPr>
            <w:r w:rsidRPr="00D92FE5">
              <w:rPr>
                <w:sz w:val="18"/>
                <w:szCs w:val="18"/>
                <w:lang w:eastAsia="zh-CN"/>
              </w:rPr>
              <w:t xml:space="preserve">(5) Transmitter array gain </w:t>
            </w:r>
            <w:r w:rsidRPr="00D92FE5">
              <w:rPr>
                <w:rFonts w:ascii="Calibri" w:hAnsi="Calibri" w:cs="Calibri"/>
                <w:color w:val="000000"/>
                <w:sz w:val="18"/>
                <w:szCs w:val="18"/>
              </w:rPr>
              <w:br/>
            </w:r>
            <w:r w:rsidRPr="00D92FE5">
              <w:rPr>
                <w:sz w:val="18"/>
                <w:szCs w:val="18"/>
                <w:lang w:eastAsia="zh-CN"/>
              </w:rPr>
              <w:t xml:space="preserve">(depends on transmitter array configurations and technologies such as adaptive beam forming, CDD (cyclic delay diversity), etc.) </w:t>
            </w:r>
            <w:r w:rsidRPr="00D92FE5">
              <w:rPr>
                <w:rFonts w:ascii="Calibri" w:hAnsi="Calibri" w:cs="Calibri"/>
                <w:color w:val="000000"/>
                <w:sz w:val="18"/>
                <w:szCs w:val="18"/>
              </w:rPr>
              <w:t>(dB)</w:t>
            </w:r>
          </w:p>
        </w:tc>
        <w:tc>
          <w:tcPr>
            <w:tcW w:w="1620" w:type="dxa"/>
            <w:tcBorders>
              <w:top w:val="single" w:sz="4" w:space="0" w:color="auto"/>
              <w:left w:val="single" w:sz="4" w:space="0" w:color="auto"/>
              <w:bottom w:val="single" w:sz="4" w:space="0" w:color="auto"/>
              <w:right w:val="single" w:sz="4" w:space="0" w:color="auto"/>
            </w:tcBorders>
            <w:vAlign w:val="center"/>
          </w:tcPr>
          <w:p w14:paraId="4586C74C"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737C4B94"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56148364" w14:textId="77777777" w:rsidR="00E74904" w:rsidRPr="00D92FE5" w:rsidRDefault="00E74904">
            <w:pPr>
              <w:rPr>
                <w:sz w:val="18"/>
                <w:szCs w:val="18"/>
                <w:lang w:eastAsia="zh-CN"/>
              </w:rPr>
            </w:pPr>
          </w:p>
        </w:tc>
      </w:tr>
      <w:tr w:rsidR="00E74904" w:rsidRPr="00D92FE5" w14:paraId="12EF63EA" w14:textId="1821489A" w:rsidTr="00AF43BE">
        <w:trPr>
          <w:trHeight w:val="408"/>
        </w:trPr>
        <w:tc>
          <w:tcPr>
            <w:tcW w:w="4810" w:type="dxa"/>
            <w:tcBorders>
              <w:top w:val="single" w:sz="4" w:space="0" w:color="auto"/>
              <w:left w:val="single" w:sz="4" w:space="0" w:color="auto"/>
              <w:bottom w:val="single" w:sz="4" w:space="0" w:color="auto"/>
              <w:right w:val="single" w:sz="4" w:space="0" w:color="auto"/>
            </w:tcBorders>
            <w:vAlign w:val="center"/>
            <w:hideMark/>
          </w:tcPr>
          <w:p w14:paraId="1C2A9BCA" w14:textId="5D29BE7E" w:rsidR="00E74904" w:rsidRPr="00D92FE5" w:rsidRDefault="00E74904" w:rsidP="00CE2A76">
            <w:pPr>
              <w:spacing w:after="0" w:line="240" w:lineRule="auto"/>
              <w:rPr>
                <w:sz w:val="18"/>
                <w:szCs w:val="18"/>
                <w:lang w:eastAsia="zh-CN"/>
              </w:rPr>
            </w:pPr>
            <w:r w:rsidRPr="00D92FE5">
              <w:rPr>
                <w:sz w:val="18"/>
                <w:szCs w:val="18"/>
                <w:lang w:eastAsia="zh-CN"/>
              </w:rPr>
              <w:t>(6) Channel power boosting gain or loss (dB)</w:t>
            </w:r>
          </w:p>
        </w:tc>
        <w:tc>
          <w:tcPr>
            <w:tcW w:w="1620" w:type="dxa"/>
            <w:tcBorders>
              <w:top w:val="single" w:sz="4" w:space="0" w:color="auto"/>
              <w:left w:val="single" w:sz="4" w:space="0" w:color="auto"/>
              <w:bottom w:val="single" w:sz="4" w:space="0" w:color="auto"/>
              <w:right w:val="single" w:sz="4" w:space="0" w:color="auto"/>
            </w:tcBorders>
            <w:vAlign w:val="center"/>
          </w:tcPr>
          <w:p w14:paraId="29A75187"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1741F808"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4FEAF93C" w14:textId="77777777" w:rsidR="00E74904" w:rsidRPr="00D92FE5" w:rsidRDefault="00E74904">
            <w:pPr>
              <w:rPr>
                <w:sz w:val="18"/>
                <w:szCs w:val="18"/>
                <w:lang w:eastAsia="zh-CN"/>
              </w:rPr>
            </w:pPr>
          </w:p>
        </w:tc>
      </w:tr>
      <w:tr w:rsidR="00E74904" w:rsidRPr="00D92FE5" w14:paraId="60BC19AE" w14:textId="06E15347" w:rsidTr="00AF43BE">
        <w:trPr>
          <w:trHeight w:val="549"/>
        </w:trPr>
        <w:tc>
          <w:tcPr>
            <w:tcW w:w="4810" w:type="dxa"/>
            <w:tcBorders>
              <w:top w:val="single" w:sz="4" w:space="0" w:color="auto"/>
              <w:left w:val="single" w:sz="4" w:space="0" w:color="auto"/>
              <w:bottom w:val="single" w:sz="4" w:space="0" w:color="auto"/>
              <w:right w:val="single" w:sz="4" w:space="0" w:color="auto"/>
            </w:tcBorders>
            <w:vAlign w:val="center"/>
            <w:hideMark/>
          </w:tcPr>
          <w:p w14:paraId="750EC29B" w14:textId="77777777" w:rsidR="00E74904" w:rsidRPr="00D92FE5" w:rsidRDefault="00E74904" w:rsidP="00CE2A76">
            <w:pPr>
              <w:spacing w:after="0" w:line="240" w:lineRule="auto"/>
              <w:rPr>
                <w:sz w:val="18"/>
                <w:szCs w:val="18"/>
                <w:lang w:eastAsia="zh-CN"/>
              </w:rPr>
            </w:pPr>
            <w:r w:rsidRPr="00D92FE5">
              <w:rPr>
                <w:sz w:val="18"/>
                <w:szCs w:val="18"/>
                <w:lang w:eastAsia="zh-CN"/>
              </w:rPr>
              <w:t>(8) Cable, connector, combiner, body losses, etc. (enumerate sources) (dB) (feeder loss must be included for and only for downlink)</w:t>
            </w:r>
          </w:p>
        </w:tc>
        <w:tc>
          <w:tcPr>
            <w:tcW w:w="1620" w:type="dxa"/>
            <w:tcBorders>
              <w:top w:val="single" w:sz="4" w:space="0" w:color="auto"/>
              <w:left w:val="single" w:sz="4" w:space="0" w:color="auto"/>
              <w:bottom w:val="single" w:sz="4" w:space="0" w:color="auto"/>
              <w:right w:val="single" w:sz="4" w:space="0" w:color="auto"/>
            </w:tcBorders>
            <w:vAlign w:val="center"/>
          </w:tcPr>
          <w:p w14:paraId="524CA0A7"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31286269"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0D446F36" w14:textId="77777777" w:rsidR="00E74904" w:rsidRPr="00D92FE5" w:rsidRDefault="00E74904">
            <w:pPr>
              <w:rPr>
                <w:sz w:val="18"/>
                <w:szCs w:val="18"/>
                <w:lang w:eastAsia="zh-CN"/>
              </w:rPr>
            </w:pPr>
          </w:p>
        </w:tc>
      </w:tr>
      <w:tr w:rsidR="00E74904" w:rsidRPr="00D92FE5" w14:paraId="718E1244" w14:textId="531DA231" w:rsidTr="00AF43BE">
        <w:trPr>
          <w:trHeight w:val="487"/>
        </w:trPr>
        <w:tc>
          <w:tcPr>
            <w:tcW w:w="4810" w:type="dxa"/>
            <w:tcBorders>
              <w:top w:val="single" w:sz="4" w:space="0" w:color="auto"/>
              <w:left w:val="single" w:sz="4" w:space="0" w:color="auto"/>
              <w:bottom w:val="single" w:sz="4" w:space="0" w:color="auto"/>
              <w:right w:val="single" w:sz="4" w:space="0" w:color="auto"/>
            </w:tcBorders>
            <w:vAlign w:val="center"/>
            <w:hideMark/>
          </w:tcPr>
          <w:p w14:paraId="2B322172" w14:textId="1D079B59" w:rsidR="00E74904" w:rsidRPr="00D92FE5" w:rsidRDefault="00E74904" w:rsidP="00CE2A76">
            <w:pPr>
              <w:spacing w:after="0" w:line="240" w:lineRule="auto"/>
              <w:rPr>
                <w:rFonts w:ascii="Calibri" w:hAnsi="Calibri" w:cs="Calibri"/>
                <w:color w:val="000000"/>
                <w:sz w:val="18"/>
                <w:szCs w:val="18"/>
              </w:rPr>
            </w:pPr>
            <w:r w:rsidRPr="00003902">
              <w:rPr>
                <w:sz w:val="18"/>
                <w:szCs w:val="18"/>
                <w:lang w:eastAsia="zh-CN"/>
              </w:rPr>
              <w:t>(9a) EIRP = (3) + (4) + (5) + (6) – (8) dBm</w:t>
            </w:r>
          </w:p>
        </w:tc>
        <w:tc>
          <w:tcPr>
            <w:tcW w:w="1620" w:type="dxa"/>
            <w:tcBorders>
              <w:top w:val="single" w:sz="4" w:space="0" w:color="auto"/>
              <w:left w:val="single" w:sz="4" w:space="0" w:color="auto"/>
              <w:bottom w:val="single" w:sz="4" w:space="0" w:color="auto"/>
              <w:right w:val="single" w:sz="4" w:space="0" w:color="auto"/>
            </w:tcBorders>
            <w:noWrap/>
            <w:vAlign w:val="center"/>
          </w:tcPr>
          <w:p w14:paraId="3D39E835"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58DBACFF"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32E40EDD" w14:textId="77777777" w:rsidR="00E74904" w:rsidRPr="00D92FE5" w:rsidRDefault="00E74904">
            <w:pPr>
              <w:rPr>
                <w:sz w:val="18"/>
                <w:szCs w:val="18"/>
                <w:lang w:eastAsia="zh-CN"/>
              </w:rPr>
            </w:pPr>
          </w:p>
        </w:tc>
      </w:tr>
      <w:tr w:rsidR="00E74904" w:rsidRPr="00D92FE5" w14:paraId="3B671C59" w14:textId="53B70E85" w:rsidTr="00AF43BE">
        <w:trPr>
          <w:trHeight w:val="285"/>
        </w:trPr>
        <w:tc>
          <w:tcPr>
            <w:tcW w:w="6430" w:type="dxa"/>
            <w:gridSpan w:val="2"/>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536095FE" w14:textId="77777777"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Receiver</w:t>
            </w:r>
          </w:p>
        </w:tc>
        <w:tc>
          <w:tcPr>
            <w:tcW w:w="1350" w:type="dxa"/>
            <w:tcBorders>
              <w:top w:val="single" w:sz="4" w:space="0" w:color="auto"/>
              <w:left w:val="single" w:sz="4" w:space="0" w:color="auto"/>
              <w:bottom w:val="single" w:sz="4" w:space="0" w:color="auto"/>
              <w:right w:val="single" w:sz="4" w:space="0" w:color="auto"/>
            </w:tcBorders>
            <w:shd w:val="clear" w:color="auto" w:fill="F4B083" w:themeFill="accent2" w:themeFillTint="99"/>
          </w:tcPr>
          <w:p w14:paraId="45B42E72" w14:textId="77777777" w:rsidR="00E74904" w:rsidRPr="00D92FE5" w:rsidRDefault="00E74904" w:rsidP="00CE2A76">
            <w:pPr>
              <w:spacing w:after="0" w:line="240" w:lineRule="auto"/>
              <w:rPr>
                <w:rFonts w:ascii="Calibri" w:hAnsi="Calibri" w:cs="Calibri"/>
                <w:color w:val="000000"/>
                <w:sz w:val="18"/>
                <w:szCs w:val="18"/>
              </w:rPr>
            </w:pPr>
          </w:p>
        </w:tc>
        <w:tc>
          <w:tcPr>
            <w:tcW w:w="1174" w:type="dxa"/>
            <w:tcBorders>
              <w:top w:val="single" w:sz="4" w:space="0" w:color="auto"/>
              <w:left w:val="single" w:sz="4" w:space="0" w:color="auto"/>
              <w:bottom w:val="single" w:sz="4" w:space="0" w:color="auto"/>
              <w:right w:val="single" w:sz="4" w:space="0" w:color="auto"/>
            </w:tcBorders>
            <w:shd w:val="clear" w:color="auto" w:fill="F4B083" w:themeFill="accent2" w:themeFillTint="99"/>
          </w:tcPr>
          <w:p w14:paraId="30B4F875" w14:textId="77777777" w:rsidR="00E74904" w:rsidRPr="00D92FE5" w:rsidRDefault="00E74904" w:rsidP="00CE2A76">
            <w:pPr>
              <w:spacing w:after="0" w:line="240" w:lineRule="auto"/>
              <w:rPr>
                <w:rFonts w:ascii="Calibri" w:hAnsi="Calibri" w:cs="Calibri"/>
                <w:color w:val="000000"/>
                <w:sz w:val="18"/>
                <w:szCs w:val="18"/>
              </w:rPr>
            </w:pPr>
          </w:p>
        </w:tc>
      </w:tr>
      <w:tr w:rsidR="00E74904" w:rsidRPr="00D92FE5" w14:paraId="7B5629E0" w14:textId="17DEC98E" w:rsidTr="00AF43BE">
        <w:trPr>
          <w:trHeight w:val="707"/>
        </w:trPr>
        <w:tc>
          <w:tcPr>
            <w:tcW w:w="4810" w:type="dxa"/>
            <w:tcBorders>
              <w:top w:val="single" w:sz="4" w:space="0" w:color="auto"/>
              <w:left w:val="single" w:sz="4" w:space="0" w:color="auto"/>
              <w:bottom w:val="single" w:sz="4" w:space="0" w:color="auto"/>
              <w:right w:val="single" w:sz="4" w:space="0" w:color="auto"/>
            </w:tcBorders>
            <w:vAlign w:val="center"/>
            <w:hideMark/>
          </w:tcPr>
          <w:p w14:paraId="7DB74B75" w14:textId="3C0ACEAC" w:rsidR="00E74904" w:rsidRPr="00D92FE5" w:rsidRDefault="00E74904" w:rsidP="00CE2A76">
            <w:pPr>
              <w:spacing w:after="0" w:line="240" w:lineRule="auto"/>
              <w:rPr>
                <w:sz w:val="18"/>
                <w:szCs w:val="18"/>
                <w:lang w:eastAsia="zh-CN"/>
              </w:rPr>
            </w:pPr>
            <w:r w:rsidRPr="00D92FE5">
              <w:rPr>
                <w:sz w:val="18"/>
                <w:szCs w:val="18"/>
                <w:lang w:eastAsia="zh-CN"/>
              </w:rPr>
              <w:t xml:space="preserve">(10) Number of receive antennas </w:t>
            </w:r>
            <w:r w:rsidRPr="00D92FE5">
              <w:rPr>
                <w:rFonts w:ascii="Calibri" w:hAnsi="Calibri" w:cs="Calibri"/>
                <w:color w:val="000000"/>
                <w:sz w:val="18"/>
                <w:szCs w:val="18"/>
              </w:rPr>
              <w:br/>
            </w:r>
            <w:r w:rsidRPr="00D92FE5">
              <w:rPr>
                <w:sz w:val="18"/>
                <w:szCs w:val="18"/>
                <w:lang w:eastAsia="zh-CN"/>
              </w:rPr>
              <w:t>(The number shall be within the indicated range in § 8.4 of Report ITU-R M.2412-0)</w:t>
            </w:r>
          </w:p>
        </w:tc>
        <w:tc>
          <w:tcPr>
            <w:tcW w:w="1620" w:type="dxa"/>
            <w:tcBorders>
              <w:top w:val="single" w:sz="4" w:space="0" w:color="auto"/>
              <w:left w:val="single" w:sz="4" w:space="0" w:color="auto"/>
              <w:bottom w:val="single" w:sz="4" w:space="0" w:color="auto"/>
              <w:right w:val="single" w:sz="4" w:space="0" w:color="auto"/>
            </w:tcBorders>
            <w:vAlign w:val="center"/>
          </w:tcPr>
          <w:p w14:paraId="7BD6D27E"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18D635CD"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58E70FDF" w14:textId="77777777" w:rsidR="00E74904" w:rsidRPr="00D92FE5" w:rsidRDefault="00E74904">
            <w:pPr>
              <w:rPr>
                <w:sz w:val="18"/>
                <w:szCs w:val="18"/>
                <w:lang w:eastAsia="zh-CN"/>
              </w:rPr>
            </w:pPr>
          </w:p>
        </w:tc>
      </w:tr>
      <w:tr w:rsidR="00E74904" w:rsidRPr="00D92FE5" w14:paraId="1A35EB92" w14:textId="0FD2D6B3" w:rsidTr="00AF43BE">
        <w:trPr>
          <w:trHeight w:val="707"/>
        </w:trPr>
        <w:tc>
          <w:tcPr>
            <w:tcW w:w="4810" w:type="dxa"/>
            <w:tcBorders>
              <w:top w:val="single" w:sz="4" w:space="0" w:color="auto"/>
              <w:left w:val="single" w:sz="4" w:space="0" w:color="auto"/>
              <w:bottom w:val="single" w:sz="4" w:space="0" w:color="auto"/>
              <w:right w:val="single" w:sz="4" w:space="0" w:color="auto"/>
            </w:tcBorders>
            <w:vAlign w:val="center"/>
            <w:hideMark/>
          </w:tcPr>
          <w:p w14:paraId="33916B30" w14:textId="77777777" w:rsidR="00E74904" w:rsidRPr="00D92FE5" w:rsidRDefault="00E74904" w:rsidP="00CE2A76">
            <w:pPr>
              <w:spacing w:after="0" w:line="240" w:lineRule="auto"/>
              <w:rPr>
                <w:sz w:val="18"/>
                <w:szCs w:val="18"/>
                <w:lang w:eastAsia="zh-CN"/>
              </w:rPr>
            </w:pPr>
            <w:r w:rsidRPr="00D92FE5">
              <w:rPr>
                <w:sz w:val="18"/>
                <w:szCs w:val="18"/>
                <w:lang w:eastAsia="zh-CN"/>
              </w:rPr>
              <w:t>(10bis) Number of receive antenna ports</w:t>
            </w:r>
          </w:p>
        </w:tc>
        <w:tc>
          <w:tcPr>
            <w:tcW w:w="1620" w:type="dxa"/>
            <w:tcBorders>
              <w:top w:val="single" w:sz="4" w:space="0" w:color="auto"/>
              <w:left w:val="single" w:sz="4" w:space="0" w:color="auto"/>
              <w:bottom w:val="single" w:sz="4" w:space="0" w:color="auto"/>
              <w:right w:val="single" w:sz="4" w:space="0" w:color="auto"/>
            </w:tcBorders>
            <w:vAlign w:val="center"/>
          </w:tcPr>
          <w:p w14:paraId="6CC9F12B"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2D5EC334"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26834EB2" w14:textId="77777777" w:rsidR="00E74904" w:rsidRPr="00D92FE5" w:rsidRDefault="00E74904">
            <w:pPr>
              <w:rPr>
                <w:sz w:val="18"/>
                <w:szCs w:val="18"/>
                <w:lang w:eastAsia="zh-CN"/>
              </w:rPr>
            </w:pPr>
          </w:p>
        </w:tc>
      </w:tr>
      <w:tr w:rsidR="00E74904" w:rsidRPr="00D92FE5" w14:paraId="01295D65" w14:textId="671FF5B2"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219AF7B7" w14:textId="77777777" w:rsidR="00E74904" w:rsidRPr="00D92FE5" w:rsidRDefault="00E74904" w:rsidP="00CE2A76">
            <w:pPr>
              <w:spacing w:after="0" w:line="240" w:lineRule="auto"/>
              <w:rPr>
                <w:rFonts w:ascii="Calibri" w:hAnsi="Calibri" w:cs="Calibri"/>
                <w:color w:val="000000"/>
                <w:sz w:val="18"/>
                <w:szCs w:val="18"/>
              </w:rPr>
            </w:pPr>
            <w:r w:rsidRPr="00D92FE5">
              <w:rPr>
                <w:rFonts w:ascii="Calibri" w:hAnsi="Calibri" w:cs="Calibri"/>
                <w:color w:val="000000"/>
                <w:sz w:val="18"/>
                <w:szCs w:val="18"/>
              </w:rPr>
              <w:t>(</w:t>
            </w:r>
            <w:r w:rsidRPr="00003902">
              <w:rPr>
                <w:sz w:val="18"/>
                <w:szCs w:val="18"/>
                <w:lang w:eastAsia="zh-CN"/>
              </w:rPr>
              <w:t>11) Receiver antenna gain (dBi)</w:t>
            </w:r>
          </w:p>
        </w:tc>
        <w:tc>
          <w:tcPr>
            <w:tcW w:w="1620" w:type="dxa"/>
            <w:tcBorders>
              <w:top w:val="single" w:sz="4" w:space="0" w:color="auto"/>
              <w:left w:val="single" w:sz="4" w:space="0" w:color="auto"/>
              <w:bottom w:val="single" w:sz="4" w:space="0" w:color="auto"/>
              <w:right w:val="single" w:sz="4" w:space="0" w:color="auto"/>
            </w:tcBorders>
            <w:vAlign w:val="center"/>
          </w:tcPr>
          <w:p w14:paraId="511DD962"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78D73CA1"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50218D32" w14:textId="77777777" w:rsidR="00E74904" w:rsidRPr="00D92FE5" w:rsidRDefault="00E74904">
            <w:pPr>
              <w:rPr>
                <w:sz w:val="18"/>
                <w:szCs w:val="18"/>
                <w:lang w:eastAsia="zh-CN"/>
              </w:rPr>
            </w:pPr>
          </w:p>
        </w:tc>
      </w:tr>
      <w:tr w:rsidR="00E74904" w:rsidRPr="00D92FE5" w14:paraId="22BB0479" w14:textId="4EAC7888" w:rsidTr="00AF43BE">
        <w:trPr>
          <w:trHeight w:val="695"/>
        </w:trPr>
        <w:tc>
          <w:tcPr>
            <w:tcW w:w="4810" w:type="dxa"/>
            <w:tcBorders>
              <w:top w:val="single" w:sz="4" w:space="0" w:color="auto"/>
              <w:left w:val="single" w:sz="4" w:space="0" w:color="auto"/>
              <w:bottom w:val="single" w:sz="4" w:space="0" w:color="auto"/>
              <w:right w:val="single" w:sz="4" w:space="0" w:color="auto"/>
            </w:tcBorders>
            <w:vAlign w:val="center"/>
            <w:hideMark/>
          </w:tcPr>
          <w:p w14:paraId="2AF0A889" w14:textId="77777777" w:rsidR="00E74904" w:rsidRPr="00D92FE5" w:rsidRDefault="00E74904" w:rsidP="00CE2A76">
            <w:pPr>
              <w:spacing w:after="0" w:line="240" w:lineRule="auto"/>
              <w:rPr>
                <w:rFonts w:ascii="Calibri" w:hAnsi="Calibri" w:cs="Calibri"/>
                <w:color w:val="000000"/>
                <w:sz w:val="18"/>
                <w:szCs w:val="18"/>
              </w:rPr>
            </w:pPr>
            <w:r w:rsidRPr="00D92FE5">
              <w:rPr>
                <w:sz w:val="18"/>
                <w:szCs w:val="18"/>
                <w:lang w:eastAsia="zh-CN"/>
              </w:rPr>
              <w:lastRenderedPageBreak/>
              <w:t xml:space="preserve">(11bis) Receiver array gain (depends on transmitter array configurations and technologies such as adaptive beam forming, etc.) </w:t>
            </w:r>
            <w:r w:rsidRPr="00D92FE5">
              <w:rPr>
                <w:rFonts w:ascii="Calibri" w:hAnsi="Calibri" w:cs="Calibri"/>
                <w:color w:val="000000"/>
                <w:sz w:val="18"/>
                <w:szCs w:val="18"/>
              </w:rPr>
              <w:t>(dB)</w:t>
            </w:r>
          </w:p>
        </w:tc>
        <w:tc>
          <w:tcPr>
            <w:tcW w:w="1620" w:type="dxa"/>
            <w:tcBorders>
              <w:top w:val="single" w:sz="4" w:space="0" w:color="auto"/>
              <w:left w:val="single" w:sz="4" w:space="0" w:color="auto"/>
              <w:bottom w:val="single" w:sz="4" w:space="0" w:color="auto"/>
              <w:right w:val="single" w:sz="4" w:space="0" w:color="auto"/>
            </w:tcBorders>
            <w:vAlign w:val="center"/>
          </w:tcPr>
          <w:p w14:paraId="6D7E5620"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1FE3EB20"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4998C60F" w14:textId="77777777" w:rsidR="00E74904" w:rsidRPr="00D92FE5" w:rsidRDefault="00E74904">
            <w:pPr>
              <w:rPr>
                <w:sz w:val="18"/>
                <w:szCs w:val="18"/>
                <w:lang w:eastAsia="zh-CN"/>
              </w:rPr>
            </w:pPr>
          </w:p>
        </w:tc>
      </w:tr>
      <w:tr w:rsidR="00E74904" w:rsidRPr="00D92FE5" w14:paraId="3890DB30" w14:textId="77A87024" w:rsidTr="00AF43BE">
        <w:trPr>
          <w:trHeight w:val="623"/>
        </w:trPr>
        <w:tc>
          <w:tcPr>
            <w:tcW w:w="4810" w:type="dxa"/>
            <w:tcBorders>
              <w:top w:val="single" w:sz="4" w:space="0" w:color="auto"/>
              <w:left w:val="single" w:sz="4" w:space="0" w:color="auto"/>
              <w:bottom w:val="single" w:sz="4" w:space="0" w:color="auto"/>
              <w:right w:val="single" w:sz="4" w:space="0" w:color="auto"/>
            </w:tcBorders>
            <w:vAlign w:val="center"/>
            <w:hideMark/>
          </w:tcPr>
          <w:p w14:paraId="7BA754F8" w14:textId="77777777" w:rsidR="00E74904" w:rsidRPr="00D92FE5" w:rsidRDefault="00E74904" w:rsidP="00CE2A76">
            <w:pPr>
              <w:spacing w:after="0" w:line="240" w:lineRule="auto"/>
              <w:rPr>
                <w:sz w:val="18"/>
                <w:szCs w:val="18"/>
                <w:lang w:eastAsia="zh-CN"/>
              </w:rPr>
            </w:pPr>
            <w:r w:rsidRPr="00D92FE5">
              <w:rPr>
                <w:sz w:val="18"/>
                <w:szCs w:val="18"/>
                <w:lang w:eastAsia="zh-CN"/>
              </w:rPr>
              <w:t>(12) Cable, connector, combiner, body losses, etc. (enumerate sources) (dB) (feeder loss must be included for and only for uplink)</w:t>
            </w:r>
          </w:p>
        </w:tc>
        <w:tc>
          <w:tcPr>
            <w:tcW w:w="1620" w:type="dxa"/>
            <w:tcBorders>
              <w:top w:val="single" w:sz="4" w:space="0" w:color="auto"/>
              <w:left w:val="single" w:sz="4" w:space="0" w:color="auto"/>
              <w:bottom w:val="single" w:sz="4" w:space="0" w:color="auto"/>
              <w:right w:val="single" w:sz="4" w:space="0" w:color="auto"/>
            </w:tcBorders>
            <w:vAlign w:val="center"/>
          </w:tcPr>
          <w:p w14:paraId="5D73A514" w14:textId="77777777" w:rsidR="00E74904" w:rsidRPr="00D92FE5" w:rsidRDefault="00E74904">
            <w:pPr>
              <w:rPr>
                <w:sz w:val="18"/>
                <w:szCs w:val="18"/>
                <w:lang w:eastAsia="sv-SE"/>
              </w:rPr>
            </w:pPr>
          </w:p>
        </w:tc>
        <w:tc>
          <w:tcPr>
            <w:tcW w:w="1350" w:type="dxa"/>
            <w:tcBorders>
              <w:top w:val="single" w:sz="4" w:space="0" w:color="auto"/>
              <w:left w:val="single" w:sz="4" w:space="0" w:color="auto"/>
              <w:bottom w:val="single" w:sz="4" w:space="0" w:color="auto"/>
              <w:right w:val="single" w:sz="4" w:space="0" w:color="auto"/>
            </w:tcBorders>
          </w:tcPr>
          <w:p w14:paraId="68B78D26" w14:textId="77777777" w:rsidR="00E74904" w:rsidRPr="00D92FE5" w:rsidRDefault="00E74904">
            <w:pPr>
              <w:rPr>
                <w:sz w:val="18"/>
                <w:szCs w:val="18"/>
                <w:lang w:eastAsia="sv-SE"/>
              </w:rPr>
            </w:pPr>
          </w:p>
        </w:tc>
        <w:tc>
          <w:tcPr>
            <w:tcW w:w="1174" w:type="dxa"/>
            <w:tcBorders>
              <w:top w:val="single" w:sz="4" w:space="0" w:color="auto"/>
              <w:left w:val="single" w:sz="4" w:space="0" w:color="auto"/>
              <w:bottom w:val="single" w:sz="4" w:space="0" w:color="auto"/>
              <w:right w:val="single" w:sz="4" w:space="0" w:color="auto"/>
            </w:tcBorders>
          </w:tcPr>
          <w:p w14:paraId="13E30D31" w14:textId="77777777" w:rsidR="00E74904" w:rsidRPr="00D92FE5" w:rsidRDefault="00E74904">
            <w:pPr>
              <w:rPr>
                <w:sz w:val="18"/>
                <w:szCs w:val="18"/>
                <w:lang w:eastAsia="sv-SE"/>
              </w:rPr>
            </w:pPr>
          </w:p>
        </w:tc>
      </w:tr>
      <w:tr w:rsidR="00E74904" w:rsidRPr="00D92FE5" w14:paraId="571EB45B" w14:textId="16A97A00"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2835A1FF" w14:textId="77777777" w:rsidR="00E74904" w:rsidRPr="00D92FE5" w:rsidRDefault="00E74904" w:rsidP="00CE2A76">
            <w:pPr>
              <w:spacing w:after="0" w:line="240" w:lineRule="auto"/>
              <w:rPr>
                <w:rFonts w:ascii="Calibri" w:hAnsi="Calibri" w:cs="Calibri"/>
                <w:color w:val="000000"/>
                <w:sz w:val="18"/>
                <w:szCs w:val="18"/>
              </w:rPr>
            </w:pPr>
            <w:r w:rsidRPr="00003902">
              <w:rPr>
                <w:sz w:val="18"/>
                <w:szCs w:val="18"/>
                <w:lang w:eastAsia="zh-CN"/>
              </w:rPr>
              <w:t>(13) Receiver noise figure (dB)</w:t>
            </w:r>
          </w:p>
        </w:tc>
        <w:tc>
          <w:tcPr>
            <w:tcW w:w="1620" w:type="dxa"/>
            <w:tcBorders>
              <w:top w:val="single" w:sz="4" w:space="0" w:color="auto"/>
              <w:left w:val="single" w:sz="4" w:space="0" w:color="auto"/>
              <w:bottom w:val="single" w:sz="4" w:space="0" w:color="auto"/>
              <w:right w:val="single" w:sz="4" w:space="0" w:color="auto"/>
            </w:tcBorders>
            <w:vAlign w:val="center"/>
          </w:tcPr>
          <w:p w14:paraId="2C947A25"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65B5B603"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7EBA1AD4" w14:textId="77777777" w:rsidR="00E74904" w:rsidRPr="00D92FE5" w:rsidRDefault="00E74904">
            <w:pPr>
              <w:rPr>
                <w:sz w:val="18"/>
                <w:szCs w:val="18"/>
                <w:lang w:eastAsia="zh-CN"/>
              </w:rPr>
            </w:pPr>
          </w:p>
        </w:tc>
      </w:tr>
      <w:tr w:rsidR="00E74904" w:rsidRPr="00D92FE5" w14:paraId="78AED818" w14:textId="0B9CD0A5"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4FF9FBDF" w14:textId="77777777" w:rsidR="00E74904" w:rsidRPr="00D92FE5" w:rsidRDefault="00E74904" w:rsidP="00CE2A76">
            <w:pPr>
              <w:spacing w:after="0" w:line="240" w:lineRule="auto"/>
              <w:rPr>
                <w:sz w:val="18"/>
                <w:szCs w:val="18"/>
                <w:lang w:eastAsia="zh-CN"/>
              </w:rPr>
            </w:pPr>
            <w:r w:rsidRPr="00D92FE5">
              <w:rPr>
                <w:sz w:val="18"/>
                <w:szCs w:val="18"/>
                <w:lang w:eastAsia="zh-CN"/>
              </w:rPr>
              <w:t>(14) Thermal noise density (dBm/Hz)</w:t>
            </w:r>
          </w:p>
        </w:tc>
        <w:tc>
          <w:tcPr>
            <w:tcW w:w="1620" w:type="dxa"/>
            <w:tcBorders>
              <w:top w:val="single" w:sz="4" w:space="0" w:color="auto"/>
              <w:left w:val="single" w:sz="4" w:space="0" w:color="auto"/>
              <w:bottom w:val="single" w:sz="4" w:space="0" w:color="auto"/>
              <w:right w:val="single" w:sz="4" w:space="0" w:color="auto"/>
            </w:tcBorders>
            <w:vAlign w:val="center"/>
          </w:tcPr>
          <w:p w14:paraId="44407AAB"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3E801A90"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19FD0B5B" w14:textId="77777777" w:rsidR="00E74904" w:rsidRPr="00D92FE5" w:rsidRDefault="00E74904">
            <w:pPr>
              <w:rPr>
                <w:sz w:val="18"/>
                <w:szCs w:val="18"/>
                <w:lang w:eastAsia="zh-CN"/>
              </w:rPr>
            </w:pPr>
          </w:p>
        </w:tc>
      </w:tr>
      <w:tr w:rsidR="00E74904" w:rsidRPr="00D92FE5" w14:paraId="7AFC2840" w14:textId="46BD0C68" w:rsidTr="00AF43BE">
        <w:trPr>
          <w:trHeight w:val="343"/>
        </w:trPr>
        <w:tc>
          <w:tcPr>
            <w:tcW w:w="4810" w:type="dxa"/>
            <w:tcBorders>
              <w:top w:val="single" w:sz="4" w:space="0" w:color="auto"/>
              <w:left w:val="single" w:sz="4" w:space="0" w:color="auto"/>
              <w:bottom w:val="single" w:sz="4" w:space="0" w:color="auto"/>
              <w:right w:val="single" w:sz="4" w:space="0" w:color="auto"/>
            </w:tcBorders>
            <w:vAlign w:val="center"/>
            <w:hideMark/>
          </w:tcPr>
          <w:p w14:paraId="66A51916" w14:textId="10B30802" w:rsidR="00E74904" w:rsidRPr="00D92FE5" w:rsidRDefault="00E74904" w:rsidP="00CE2A76">
            <w:pPr>
              <w:spacing w:after="0" w:line="240" w:lineRule="auto"/>
              <w:rPr>
                <w:sz w:val="18"/>
                <w:szCs w:val="18"/>
                <w:lang w:eastAsia="zh-CN"/>
              </w:rPr>
            </w:pPr>
            <w:r w:rsidRPr="00D92FE5">
              <w:rPr>
                <w:sz w:val="18"/>
                <w:szCs w:val="18"/>
                <w:lang w:eastAsia="zh-CN"/>
              </w:rPr>
              <w:t xml:space="preserve">(15a) Receiver interference density (dBm/Hz) </w:t>
            </w:r>
          </w:p>
        </w:tc>
        <w:tc>
          <w:tcPr>
            <w:tcW w:w="1620" w:type="dxa"/>
            <w:tcBorders>
              <w:top w:val="single" w:sz="4" w:space="0" w:color="auto"/>
              <w:left w:val="single" w:sz="4" w:space="0" w:color="auto"/>
              <w:bottom w:val="single" w:sz="4" w:space="0" w:color="auto"/>
              <w:right w:val="single" w:sz="4" w:space="0" w:color="auto"/>
            </w:tcBorders>
            <w:vAlign w:val="center"/>
          </w:tcPr>
          <w:p w14:paraId="66C0514F"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561F16C7"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5D91BAAF" w14:textId="77777777" w:rsidR="00E74904" w:rsidRPr="00D92FE5" w:rsidRDefault="00E74904">
            <w:pPr>
              <w:rPr>
                <w:sz w:val="18"/>
                <w:szCs w:val="18"/>
                <w:lang w:eastAsia="zh-CN"/>
              </w:rPr>
            </w:pPr>
          </w:p>
        </w:tc>
      </w:tr>
      <w:tr w:rsidR="00E74904" w:rsidRPr="00D92FE5" w14:paraId="1E5C382F" w14:textId="6FC89FE1" w:rsidTr="00AF43BE">
        <w:trPr>
          <w:trHeight w:val="624"/>
        </w:trPr>
        <w:tc>
          <w:tcPr>
            <w:tcW w:w="4810" w:type="dxa"/>
            <w:tcBorders>
              <w:top w:val="single" w:sz="4" w:space="0" w:color="auto"/>
              <w:left w:val="single" w:sz="4" w:space="0" w:color="auto"/>
              <w:bottom w:val="single" w:sz="4" w:space="0" w:color="auto"/>
              <w:right w:val="single" w:sz="4" w:space="0" w:color="auto"/>
            </w:tcBorders>
            <w:noWrap/>
            <w:vAlign w:val="center"/>
            <w:hideMark/>
          </w:tcPr>
          <w:p w14:paraId="0069AA06" w14:textId="13096464" w:rsidR="00E74904" w:rsidRPr="00D92FE5" w:rsidRDefault="00E74904" w:rsidP="00CE2A76">
            <w:pPr>
              <w:spacing w:after="0" w:line="240" w:lineRule="auto"/>
              <w:rPr>
                <w:sz w:val="18"/>
                <w:szCs w:val="18"/>
                <w:lang w:eastAsia="zh-CN"/>
              </w:rPr>
            </w:pPr>
            <w:r w:rsidRPr="00D92FE5">
              <w:rPr>
                <w:sz w:val="18"/>
                <w:szCs w:val="18"/>
                <w:lang w:eastAsia="zh-CN"/>
              </w:rPr>
              <w:t xml:space="preserve">(16a) Total noise plus interference density = </w:t>
            </w:r>
            <w:r w:rsidR="00AF43BE" w:rsidRPr="00D92FE5">
              <w:rPr>
                <w:sz w:val="18"/>
                <w:szCs w:val="18"/>
                <w:lang w:eastAsia="zh-CN"/>
              </w:rPr>
              <w:br/>
            </w:r>
            <w:r w:rsidRPr="00D92FE5">
              <w:rPr>
                <w:sz w:val="18"/>
                <w:szCs w:val="18"/>
                <w:lang w:eastAsia="zh-CN"/>
              </w:rPr>
              <w:t xml:space="preserve">10 log (10^(((13) + (14))/10) + 10^((15a)/10)) dBm/Hz  </w:t>
            </w:r>
          </w:p>
        </w:tc>
        <w:tc>
          <w:tcPr>
            <w:tcW w:w="1620" w:type="dxa"/>
            <w:tcBorders>
              <w:top w:val="single" w:sz="4" w:space="0" w:color="auto"/>
              <w:left w:val="single" w:sz="4" w:space="0" w:color="auto"/>
              <w:bottom w:val="single" w:sz="4" w:space="0" w:color="auto"/>
              <w:right w:val="single" w:sz="4" w:space="0" w:color="auto"/>
            </w:tcBorders>
            <w:noWrap/>
            <w:vAlign w:val="center"/>
          </w:tcPr>
          <w:p w14:paraId="70AC5595"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4FA76EC2"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7EAA631C" w14:textId="77777777" w:rsidR="00E74904" w:rsidRPr="00D92FE5" w:rsidRDefault="00E74904">
            <w:pPr>
              <w:rPr>
                <w:sz w:val="18"/>
                <w:szCs w:val="18"/>
                <w:lang w:eastAsia="zh-CN"/>
              </w:rPr>
            </w:pPr>
          </w:p>
        </w:tc>
      </w:tr>
      <w:tr w:rsidR="00E74904" w:rsidRPr="00D92FE5" w14:paraId="597F445C" w14:textId="75AE9396" w:rsidTr="00AF43BE">
        <w:trPr>
          <w:trHeight w:val="601"/>
        </w:trPr>
        <w:tc>
          <w:tcPr>
            <w:tcW w:w="4810" w:type="dxa"/>
            <w:tcBorders>
              <w:top w:val="single" w:sz="4" w:space="0" w:color="auto"/>
              <w:left w:val="single" w:sz="4" w:space="0" w:color="auto"/>
              <w:bottom w:val="single" w:sz="4" w:space="0" w:color="auto"/>
              <w:right w:val="single" w:sz="4" w:space="0" w:color="auto"/>
            </w:tcBorders>
            <w:vAlign w:val="center"/>
            <w:hideMark/>
          </w:tcPr>
          <w:p w14:paraId="48997B3F" w14:textId="05A75DE7" w:rsidR="00E74904" w:rsidRPr="00D92FE5" w:rsidRDefault="00E74904" w:rsidP="00CE2A76">
            <w:pPr>
              <w:spacing w:after="0" w:line="240" w:lineRule="auto"/>
              <w:rPr>
                <w:sz w:val="18"/>
                <w:szCs w:val="18"/>
                <w:lang w:eastAsia="zh-CN"/>
              </w:rPr>
            </w:pPr>
            <w:r w:rsidRPr="00D92FE5">
              <w:rPr>
                <w:sz w:val="18"/>
                <w:szCs w:val="18"/>
                <w:lang w:eastAsia="zh-CN"/>
              </w:rPr>
              <w:t>(17a) Occupied channel bandwidth</w:t>
            </w:r>
            <w:r w:rsidRPr="00D92FE5">
              <w:rPr>
                <w:rFonts w:ascii="Calibri" w:hAnsi="Calibri" w:cs="Calibri"/>
                <w:color w:val="000000"/>
                <w:sz w:val="18"/>
                <w:szCs w:val="18"/>
              </w:rPr>
              <w:br/>
            </w:r>
            <w:r w:rsidRPr="00D92FE5">
              <w:rPr>
                <w:sz w:val="18"/>
                <w:szCs w:val="18"/>
                <w:lang w:eastAsia="zh-CN"/>
              </w:rPr>
              <w:t xml:space="preserve"> (for meeting the requirements of the traffic type) (Hz)</w:t>
            </w:r>
          </w:p>
        </w:tc>
        <w:tc>
          <w:tcPr>
            <w:tcW w:w="1620" w:type="dxa"/>
            <w:tcBorders>
              <w:top w:val="single" w:sz="4" w:space="0" w:color="auto"/>
              <w:left w:val="single" w:sz="4" w:space="0" w:color="auto"/>
              <w:bottom w:val="single" w:sz="4" w:space="0" w:color="auto"/>
              <w:right w:val="single" w:sz="4" w:space="0" w:color="auto"/>
            </w:tcBorders>
            <w:vAlign w:val="center"/>
          </w:tcPr>
          <w:p w14:paraId="431A0D5B"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33C1EC17"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4560D734" w14:textId="77777777" w:rsidR="00E74904" w:rsidRPr="00D92FE5" w:rsidRDefault="00E74904">
            <w:pPr>
              <w:rPr>
                <w:sz w:val="18"/>
                <w:szCs w:val="18"/>
                <w:lang w:eastAsia="zh-CN"/>
              </w:rPr>
            </w:pPr>
          </w:p>
        </w:tc>
      </w:tr>
      <w:tr w:rsidR="00E74904" w:rsidRPr="00D92FE5" w14:paraId="169E05F4" w14:textId="5FA54194" w:rsidTr="00AF43BE">
        <w:trPr>
          <w:trHeight w:val="449"/>
        </w:trPr>
        <w:tc>
          <w:tcPr>
            <w:tcW w:w="4810" w:type="dxa"/>
            <w:tcBorders>
              <w:top w:val="single" w:sz="4" w:space="0" w:color="auto"/>
              <w:left w:val="single" w:sz="4" w:space="0" w:color="auto"/>
              <w:bottom w:val="single" w:sz="4" w:space="0" w:color="auto"/>
              <w:right w:val="single" w:sz="4" w:space="0" w:color="auto"/>
            </w:tcBorders>
            <w:vAlign w:val="center"/>
            <w:hideMark/>
          </w:tcPr>
          <w:p w14:paraId="1EE14EB1" w14:textId="7EDDE56D" w:rsidR="00E74904" w:rsidRPr="00D92FE5" w:rsidRDefault="00E74904" w:rsidP="00CE2A76">
            <w:pPr>
              <w:spacing w:after="0" w:line="240" w:lineRule="auto"/>
              <w:rPr>
                <w:sz w:val="18"/>
                <w:szCs w:val="18"/>
                <w:lang w:eastAsia="zh-CN"/>
              </w:rPr>
            </w:pPr>
            <w:r w:rsidRPr="00D92FE5">
              <w:rPr>
                <w:sz w:val="18"/>
                <w:szCs w:val="18"/>
                <w:lang w:eastAsia="zh-CN"/>
              </w:rPr>
              <w:t xml:space="preserve">(18a) Effective noise power = </w:t>
            </w:r>
            <w:r w:rsidR="00AF43BE" w:rsidRPr="00D92FE5">
              <w:rPr>
                <w:sz w:val="18"/>
                <w:szCs w:val="18"/>
                <w:lang w:eastAsia="zh-CN"/>
              </w:rPr>
              <w:br/>
            </w:r>
            <w:r w:rsidRPr="00D92FE5">
              <w:rPr>
                <w:sz w:val="18"/>
                <w:szCs w:val="18"/>
                <w:lang w:eastAsia="zh-CN"/>
              </w:rPr>
              <w:t>(16a) + 10 log((17a)) dBm</w:t>
            </w:r>
          </w:p>
        </w:tc>
        <w:tc>
          <w:tcPr>
            <w:tcW w:w="1620" w:type="dxa"/>
            <w:tcBorders>
              <w:top w:val="single" w:sz="4" w:space="0" w:color="auto"/>
              <w:left w:val="single" w:sz="4" w:space="0" w:color="auto"/>
              <w:bottom w:val="single" w:sz="4" w:space="0" w:color="auto"/>
              <w:right w:val="single" w:sz="4" w:space="0" w:color="auto"/>
            </w:tcBorders>
            <w:noWrap/>
            <w:vAlign w:val="center"/>
          </w:tcPr>
          <w:p w14:paraId="4494AC2D"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3DE9395A"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61D1B78F" w14:textId="77777777" w:rsidR="00E74904" w:rsidRPr="00D92FE5" w:rsidRDefault="00E74904">
            <w:pPr>
              <w:rPr>
                <w:sz w:val="18"/>
                <w:szCs w:val="18"/>
                <w:lang w:eastAsia="zh-CN"/>
              </w:rPr>
            </w:pPr>
          </w:p>
        </w:tc>
      </w:tr>
      <w:tr w:rsidR="00E74904" w:rsidRPr="00D92FE5" w14:paraId="11C0375F" w14:textId="43DE78B7" w:rsidTr="00AF43BE">
        <w:trPr>
          <w:trHeight w:val="388"/>
        </w:trPr>
        <w:tc>
          <w:tcPr>
            <w:tcW w:w="4810" w:type="dxa"/>
            <w:tcBorders>
              <w:top w:val="single" w:sz="4" w:space="0" w:color="auto"/>
              <w:left w:val="single" w:sz="4" w:space="0" w:color="auto"/>
              <w:bottom w:val="single" w:sz="4" w:space="0" w:color="auto"/>
              <w:right w:val="single" w:sz="4" w:space="0" w:color="auto"/>
            </w:tcBorders>
            <w:vAlign w:val="center"/>
            <w:hideMark/>
          </w:tcPr>
          <w:p w14:paraId="642241ED" w14:textId="472AEB14" w:rsidR="00E74904" w:rsidRPr="00D92FE5" w:rsidRDefault="00E74904" w:rsidP="00CE2A76">
            <w:pPr>
              <w:spacing w:after="0" w:line="240" w:lineRule="auto"/>
              <w:rPr>
                <w:rFonts w:ascii="Calibri" w:hAnsi="Calibri" w:cs="Calibri"/>
                <w:color w:val="000000"/>
                <w:sz w:val="18"/>
                <w:szCs w:val="18"/>
              </w:rPr>
            </w:pPr>
            <w:r w:rsidRPr="00003902">
              <w:rPr>
                <w:sz w:val="18"/>
                <w:szCs w:val="18"/>
                <w:lang w:eastAsia="zh-CN"/>
              </w:rPr>
              <w:t>(19a) Required SNR (dB)</w:t>
            </w:r>
            <w:r w:rsidRPr="00D92FE5">
              <w:rPr>
                <w:rFonts w:ascii="Calibri" w:hAnsi="Calibri" w:cs="Calibri"/>
                <w:color w:val="000000"/>
                <w:sz w:val="18"/>
                <w:szCs w:val="18"/>
              </w:rPr>
              <w:t xml:space="preserve"> </w:t>
            </w:r>
          </w:p>
        </w:tc>
        <w:tc>
          <w:tcPr>
            <w:tcW w:w="1620" w:type="dxa"/>
            <w:tcBorders>
              <w:top w:val="single" w:sz="4" w:space="0" w:color="auto"/>
              <w:left w:val="single" w:sz="4" w:space="0" w:color="auto"/>
              <w:bottom w:val="single" w:sz="4" w:space="0" w:color="auto"/>
              <w:right w:val="single" w:sz="4" w:space="0" w:color="auto"/>
            </w:tcBorders>
            <w:vAlign w:val="center"/>
          </w:tcPr>
          <w:p w14:paraId="1147FCF7"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2527AD0A"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48C9E896" w14:textId="77777777" w:rsidR="00E74904" w:rsidRPr="00D92FE5" w:rsidRDefault="00E74904">
            <w:pPr>
              <w:rPr>
                <w:sz w:val="18"/>
                <w:szCs w:val="18"/>
                <w:lang w:eastAsia="zh-CN"/>
              </w:rPr>
            </w:pPr>
          </w:p>
        </w:tc>
      </w:tr>
      <w:tr w:rsidR="00E74904" w:rsidRPr="00D92FE5" w14:paraId="4DEF1004" w14:textId="513B8EFB"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5B3093AA" w14:textId="77777777" w:rsidR="00E74904" w:rsidRPr="00D92FE5" w:rsidRDefault="00E74904" w:rsidP="00CE2A76">
            <w:pPr>
              <w:spacing w:after="0" w:line="240" w:lineRule="auto"/>
              <w:rPr>
                <w:rFonts w:ascii="Calibri" w:hAnsi="Calibri" w:cs="Calibri"/>
                <w:color w:val="000000"/>
                <w:sz w:val="18"/>
                <w:szCs w:val="18"/>
              </w:rPr>
            </w:pPr>
            <w:r w:rsidRPr="00003902">
              <w:rPr>
                <w:sz w:val="18"/>
                <w:szCs w:val="18"/>
                <w:lang w:eastAsia="zh-CN"/>
              </w:rPr>
              <w:t>(20) Receiver implementation margin (dB)</w:t>
            </w:r>
          </w:p>
        </w:tc>
        <w:tc>
          <w:tcPr>
            <w:tcW w:w="1620" w:type="dxa"/>
            <w:tcBorders>
              <w:top w:val="single" w:sz="4" w:space="0" w:color="auto"/>
              <w:left w:val="single" w:sz="4" w:space="0" w:color="auto"/>
              <w:bottom w:val="single" w:sz="4" w:space="0" w:color="auto"/>
              <w:right w:val="single" w:sz="4" w:space="0" w:color="auto"/>
            </w:tcBorders>
            <w:vAlign w:val="center"/>
          </w:tcPr>
          <w:p w14:paraId="719DCDDA"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5358DFBE"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74E90F32" w14:textId="77777777" w:rsidR="00E74904" w:rsidRPr="00D92FE5" w:rsidRDefault="00E74904">
            <w:pPr>
              <w:rPr>
                <w:sz w:val="18"/>
                <w:szCs w:val="18"/>
                <w:lang w:eastAsia="zh-CN"/>
              </w:rPr>
            </w:pPr>
          </w:p>
        </w:tc>
      </w:tr>
      <w:tr w:rsidR="00E74904" w:rsidRPr="00D92FE5" w14:paraId="658BD454" w14:textId="52F4FEC6" w:rsidTr="00AF43BE">
        <w:trPr>
          <w:trHeight w:val="300"/>
        </w:trPr>
        <w:tc>
          <w:tcPr>
            <w:tcW w:w="4810" w:type="dxa"/>
            <w:tcBorders>
              <w:top w:val="single" w:sz="4" w:space="0" w:color="auto"/>
              <w:left w:val="single" w:sz="4" w:space="0" w:color="auto"/>
              <w:bottom w:val="single" w:sz="4" w:space="0" w:color="auto"/>
              <w:right w:val="single" w:sz="4" w:space="0" w:color="auto"/>
            </w:tcBorders>
            <w:vAlign w:val="center"/>
            <w:hideMark/>
          </w:tcPr>
          <w:p w14:paraId="674651FA" w14:textId="0D078052" w:rsidR="00E74904" w:rsidRPr="00D92FE5" w:rsidRDefault="00E74904" w:rsidP="00CE2A76">
            <w:pPr>
              <w:spacing w:after="0" w:line="240" w:lineRule="auto"/>
              <w:rPr>
                <w:sz w:val="18"/>
                <w:szCs w:val="18"/>
                <w:lang w:eastAsia="zh-CN"/>
              </w:rPr>
            </w:pPr>
            <w:r w:rsidRPr="00D92FE5">
              <w:rPr>
                <w:sz w:val="18"/>
                <w:szCs w:val="18"/>
                <w:lang w:eastAsia="zh-CN"/>
              </w:rPr>
              <w:t>(21a) H-ARQ gain (dB)</w:t>
            </w:r>
          </w:p>
        </w:tc>
        <w:tc>
          <w:tcPr>
            <w:tcW w:w="1620" w:type="dxa"/>
            <w:tcBorders>
              <w:top w:val="single" w:sz="4" w:space="0" w:color="auto"/>
              <w:left w:val="single" w:sz="4" w:space="0" w:color="auto"/>
              <w:bottom w:val="single" w:sz="4" w:space="0" w:color="auto"/>
              <w:right w:val="single" w:sz="4" w:space="0" w:color="auto"/>
            </w:tcBorders>
            <w:vAlign w:val="center"/>
          </w:tcPr>
          <w:p w14:paraId="0FC3CC93"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17F4BB05"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1BDEC255" w14:textId="77777777" w:rsidR="00E74904" w:rsidRPr="00D92FE5" w:rsidRDefault="00E74904">
            <w:pPr>
              <w:rPr>
                <w:sz w:val="18"/>
                <w:szCs w:val="18"/>
                <w:lang w:eastAsia="zh-CN"/>
              </w:rPr>
            </w:pPr>
          </w:p>
        </w:tc>
      </w:tr>
      <w:tr w:rsidR="00E74904" w:rsidRPr="00D92FE5" w14:paraId="4B354EF7" w14:textId="0088A4E7" w:rsidTr="00AF43BE">
        <w:trPr>
          <w:trHeight w:val="710"/>
        </w:trPr>
        <w:tc>
          <w:tcPr>
            <w:tcW w:w="4810" w:type="dxa"/>
            <w:tcBorders>
              <w:top w:val="single" w:sz="4" w:space="0" w:color="auto"/>
              <w:left w:val="single" w:sz="4" w:space="0" w:color="auto"/>
              <w:bottom w:val="single" w:sz="4" w:space="0" w:color="auto"/>
              <w:right w:val="single" w:sz="4" w:space="0" w:color="auto"/>
            </w:tcBorders>
            <w:noWrap/>
            <w:vAlign w:val="center"/>
            <w:hideMark/>
          </w:tcPr>
          <w:p w14:paraId="4E36A8D8" w14:textId="6A5D054D" w:rsidR="00E74904" w:rsidRPr="00D92FE5" w:rsidRDefault="00E74904" w:rsidP="00CE2A76">
            <w:pPr>
              <w:spacing w:after="0" w:line="240" w:lineRule="auto"/>
              <w:rPr>
                <w:sz w:val="18"/>
                <w:szCs w:val="18"/>
                <w:lang w:eastAsia="zh-CN"/>
              </w:rPr>
            </w:pPr>
            <w:r w:rsidRPr="00D92FE5">
              <w:rPr>
                <w:sz w:val="18"/>
                <w:szCs w:val="18"/>
                <w:lang w:eastAsia="zh-CN"/>
              </w:rPr>
              <w:t xml:space="preserve">(22a) Receiver sensitivity = </w:t>
            </w:r>
            <w:r w:rsidR="00AF43BE" w:rsidRPr="00D92FE5">
              <w:rPr>
                <w:sz w:val="18"/>
                <w:szCs w:val="18"/>
                <w:lang w:eastAsia="zh-CN"/>
              </w:rPr>
              <w:br/>
            </w:r>
            <w:r w:rsidRPr="00D92FE5">
              <w:rPr>
                <w:sz w:val="18"/>
                <w:szCs w:val="18"/>
                <w:lang w:eastAsia="zh-CN"/>
              </w:rPr>
              <w:t>(18a) + (19a) + (20) – (21a) dBm</w:t>
            </w:r>
          </w:p>
        </w:tc>
        <w:tc>
          <w:tcPr>
            <w:tcW w:w="1620" w:type="dxa"/>
            <w:tcBorders>
              <w:top w:val="single" w:sz="4" w:space="0" w:color="auto"/>
              <w:left w:val="single" w:sz="4" w:space="0" w:color="auto"/>
              <w:bottom w:val="single" w:sz="4" w:space="0" w:color="auto"/>
              <w:right w:val="single" w:sz="4" w:space="0" w:color="auto"/>
            </w:tcBorders>
            <w:noWrap/>
            <w:vAlign w:val="center"/>
          </w:tcPr>
          <w:p w14:paraId="21F83C7D"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6BD577EA"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152AED0A" w14:textId="77777777" w:rsidR="00E74904" w:rsidRPr="00D92FE5" w:rsidRDefault="00E74904">
            <w:pPr>
              <w:rPr>
                <w:sz w:val="18"/>
                <w:szCs w:val="18"/>
                <w:lang w:eastAsia="zh-CN"/>
              </w:rPr>
            </w:pPr>
          </w:p>
        </w:tc>
      </w:tr>
      <w:tr w:rsidR="00E74904" w:rsidRPr="00D92FE5" w14:paraId="198661F6" w14:textId="639ACF67" w:rsidTr="00AF43BE">
        <w:trPr>
          <w:trHeight w:val="630"/>
        </w:trPr>
        <w:tc>
          <w:tcPr>
            <w:tcW w:w="4810" w:type="dxa"/>
            <w:tcBorders>
              <w:top w:val="single" w:sz="4" w:space="0" w:color="auto"/>
              <w:left w:val="single" w:sz="4" w:space="0" w:color="auto"/>
              <w:bottom w:val="single" w:sz="4" w:space="0" w:color="auto"/>
              <w:right w:val="single" w:sz="4" w:space="0" w:color="auto"/>
            </w:tcBorders>
            <w:noWrap/>
            <w:vAlign w:val="center"/>
            <w:hideMark/>
          </w:tcPr>
          <w:p w14:paraId="77BC2DE9" w14:textId="0DA144ED" w:rsidR="00E74904" w:rsidRPr="00D92FE5" w:rsidRDefault="00E74904" w:rsidP="00CE2A76">
            <w:pPr>
              <w:spacing w:after="0" w:line="240" w:lineRule="auto"/>
              <w:rPr>
                <w:sz w:val="18"/>
                <w:szCs w:val="18"/>
                <w:lang w:eastAsia="zh-CN"/>
              </w:rPr>
            </w:pPr>
            <w:r w:rsidRPr="00D92FE5">
              <w:rPr>
                <w:sz w:val="18"/>
                <w:szCs w:val="18"/>
                <w:lang w:eastAsia="zh-CN"/>
              </w:rPr>
              <w:t xml:space="preserve">(23a) Hardware link budget = </w:t>
            </w:r>
            <w:r w:rsidR="00AF43BE" w:rsidRPr="00D92FE5">
              <w:rPr>
                <w:sz w:val="18"/>
                <w:szCs w:val="18"/>
                <w:lang w:eastAsia="zh-CN"/>
              </w:rPr>
              <w:br/>
            </w:r>
            <w:r w:rsidRPr="00D92FE5">
              <w:rPr>
                <w:sz w:val="18"/>
                <w:szCs w:val="18"/>
                <w:lang w:eastAsia="zh-CN"/>
              </w:rPr>
              <w:t>(9a) + (11) + (11bis) − (22a) dB</w:t>
            </w:r>
          </w:p>
        </w:tc>
        <w:tc>
          <w:tcPr>
            <w:tcW w:w="1620" w:type="dxa"/>
            <w:tcBorders>
              <w:top w:val="single" w:sz="4" w:space="0" w:color="auto"/>
              <w:left w:val="single" w:sz="4" w:space="0" w:color="auto"/>
              <w:bottom w:val="single" w:sz="4" w:space="0" w:color="auto"/>
              <w:right w:val="single" w:sz="4" w:space="0" w:color="auto"/>
            </w:tcBorders>
            <w:noWrap/>
            <w:vAlign w:val="center"/>
          </w:tcPr>
          <w:p w14:paraId="093A3816" w14:textId="77777777" w:rsidR="00E74904" w:rsidRPr="00D92FE5" w:rsidRDefault="00E74904">
            <w:pPr>
              <w:rPr>
                <w:sz w:val="18"/>
                <w:szCs w:val="18"/>
                <w:lang w:eastAsia="zh-CN"/>
              </w:rPr>
            </w:pPr>
          </w:p>
        </w:tc>
        <w:tc>
          <w:tcPr>
            <w:tcW w:w="1350" w:type="dxa"/>
            <w:tcBorders>
              <w:top w:val="single" w:sz="4" w:space="0" w:color="auto"/>
              <w:left w:val="single" w:sz="4" w:space="0" w:color="auto"/>
              <w:bottom w:val="single" w:sz="4" w:space="0" w:color="auto"/>
              <w:right w:val="single" w:sz="4" w:space="0" w:color="auto"/>
            </w:tcBorders>
          </w:tcPr>
          <w:p w14:paraId="12993C45" w14:textId="77777777" w:rsidR="00E74904" w:rsidRPr="00D92FE5" w:rsidRDefault="00E74904">
            <w:pPr>
              <w:rPr>
                <w:sz w:val="18"/>
                <w:szCs w:val="18"/>
                <w:lang w:eastAsia="zh-CN"/>
              </w:rPr>
            </w:pPr>
          </w:p>
        </w:tc>
        <w:tc>
          <w:tcPr>
            <w:tcW w:w="1174" w:type="dxa"/>
            <w:tcBorders>
              <w:top w:val="single" w:sz="4" w:space="0" w:color="auto"/>
              <w:left w:val="single" w:sz="4" w:space="0" w:color="auto"/>
              <w:bottom w:val="single" w:sz="4" w:space="0" w:color="auto"/>
              <w:right w:val="single" w:sz="4" w:space="0" w:color="auto"/>
            </w:tcBorders>
          </w:tcPr>
          <w:p w14:paraId="45138702" w14:textId="77777777" w:rsidR="00E74904" w:rsidRPr="00D92FE5" w:rsidRDefault="00E74904">
            <w:pPr>
              <w:rPr>
                <w:sz w:val="18"/>
                <w:szCs w:val="18"/>
                <w:lang w:eastAsia="zh-CN"/>
              </w:rPr>
            </w:pPr>
          </w:p>
        </w:tc>
      </w:tr>
    </w:tbl>
    <w:p w14:paraId="3ABE8CF5" w14:textId="61A5A566" w:rsidR="00701F50" w:rsidRDefault="00701F50" w:rsidP="00D62FDA">
      <w:pPr>
        <w:rPr>
          <w:lang w:eastAsia="ja-JP"/>
        </w:rPr>
      </w:pPr>
    </w:p>
    <w:p w14:paraId="3E191CFE" w14:textId="1EC7C160" w:rsidR="003A7732" w:rsidRPr="00EC48AD" w:rsidRDefault="003A7732" w:rsidP="000B6ACE">
      <w:pPr>
        <w:pStyle w:val="Proposal"/>
      </w:pPr>
      <w:bookmarkStart w:id="39" w:name="_Toc47693738"/>
      <w:r>
        <w:t xml:space="preserve">Use </w:t>
      </w:r>
      <w:r w:rsidR="003B07D9">
        <w:t>an</w:t>
      </w:r>
      <w:r>
        <w:t xml:space="preserve"> ad</w:t>
      </w:r>
      <w:r w:rsidR="002C493B">
        <w:t>a</w:t>
      </w:r>
      <w:r>
        <w:t xml:space="preserve">pted version of </w:t>
      </w:r>
      <w:r w:rsidRPr="003A7732">
        <w:t>the IMT-2020 self-evaluation methodology</w:t>
      </w:r>
      <w:r w:rsidR="003B07D9">
        <w:t>,</w:t>
      </w:r>
      <w:r w:rsidRPr="003A7732">
        <w:t xml:space="preserve"> according to the template</w:t>
      </w:r>
      <w:r>
        <w:t xml:space="preserve"> </w:t>
      </w:r>
      <w:r w:rsidR="003B07D9">
        <w:t xml:space="preserve">presented in </w:t>
      </w:r>
      <w:r>
        <w:fldChar w:fldCharType="begin"/>
      </w:r>
      <w:r>
        <w:instrText xml:space="preserve"> REF _Ref46838605 \h  \* MERGEFORMAT </w:instrText>
      </w:r>
      <w:r>
        <w:fldChar w:fldCharType="separate"/>
      </w:r>
      <w:r w:rsidR="002C493B">
        <w:t>Table 17</w:t>
      </w:r>
      <w:r>
        <w:fldChar w:fldCharType="end"/>
      </w:r>
      <w:r w:rsidR="003B07D9">
        <w:t>,</w:t>
      </w:r>
      <w:r>
        <w:t xml:space="preserve"> to determine “Hardware link budget” for the considered channels and messages.</w:t>
      </w:r>
      <w:bookmarkEnd w:id="39"/>
    </w:p>
    <w:p w14:paraId="3A440C48" w14:textId="60588832" w:rsidR="003F051E" w:rsidRDefault="005574D7" w:rsidP="00D62FDA">
      <w:pPr>
        <w:rPr>
          <w:lang w:eastAsia="ja-JP"/>
        </w:rPr>
      </w:pPr>
      <w:r>
        <w:rPr>
          <w:lang w:eastAsia="ja-JP"/>
        </w:rPr>
        <w:t xml:space="preserve">Based on the LLS results and the link budget table in </w:t>
      </w:r>
      <w:r>
        <w:rPr>
          <w:lang w:eastAsia="ja-JP"/>
        </w:rPr>
        <w:fldChar w:fldCharType="begin"/>
      </w:r>
      <w:r>
        <w:rPr>
          <w:lang w:eastAsia="ja-JP"/>
        </w:rPr>
        <w:instrText xml:space="preserve"> REF _Ref46838605 \h </w:instrText>
      </w:r>
      <w:r>
        <w:rPr>
          <w:lang w:eastAsia="ja-JP"/>
        </w:rPr>
      </w:r>
      <w:r>
        <w:rPr>
          <w:lang w:eastAsia="ja-JP"/>
        </w:rPr>
        <w:fldChar w:fldCharType="separate"/>
      </w:r>
      <w:r w:rsidR="002C493B">
        <w:t xml:space="preserve">Table </w:t>
      </w:r>
      <w:r w:rsidR="002C493B">
        <w:rPr>
          <w:noProof/>
        </w:rPr>
        <w:t>17</w:t>
      </w:r>
      <w:r>
        <w:rPr>
          <w:lang w:eastAsia="ja-JP"/>
        </w:rPr>
        <w:fldChar w:fldCharType="end"/>
      </w:r>
      <w:r>
        <w:rPr>
          <w:lang w:eastAsia="ja-JP"/>
        </w:rPr>
        <w:t xml:space="preserve">, the coverage of a reference UE considering all the physical channels evaluated is summarized in </w:t>
      </w:r>
      <w:r>
        <w:rPr>
          <w:lang w:eastAsia="ja-JP"/>
        </w:rPr>
        <w:fldChar w:fldCharType="begin"/>
      </w:r>
      <w:r>
        <w:rPr>
          <w:lang w:eastAsia="ja-JP"/>
        </w:rPr>
        <w:instrText xml:space="preserve"> REF _Ref47601633 \h </w:instrText>
      </w:r>
      <w:r>
        <w:rPr>
          <w:lang w:eastAsia="ja-JP"/>
        </w:rPr>
      </w:r>
      <w:r>
        <w:rPr>
          <w:lang w:eastAsia="ja-JP"/>
        </w:rPr>
        <w:fldChar w:fldCharType="separate"/>
      </w:r>
      <w:r w:rsidR="002C493B">
        <w:t xml:space="preserve">Table </w:t>
      </w:r>
      <w:r w:rsidR="002C493B">
        <w:rPr>
          <w:noProof/>
        </w:rPr>
        <w:t>18</w:t>
      </w:r>
      <w:r>
        <w:rPr>
          <w:lang w:eastAsia="ja-JP"/>
        </w:rPr>
        <w:fldChar w:fldCharType="end"/>
      </w:r>
      <w:r>
        <w:rPr>
          <w:lang w:eastAsia="ja-JP"/>
        </w:rPr>
        <w:t xml:space="preserve">. Here, it is assumed that the total transmit power is 49 dBm at the gNB. The gNB transmit power is evenly distributed across all the PRBs within a 100 MHz bandwidth. From </w:t>
      </w:r>
      <w:r>
        <w:rPr>
          <w:lang w:eastAsia="ja-JP"/>
        </w:rPr>
        <w:fldChar w:fldCharType="begin"/>
      </w:r>
      <w:r>
        <w:rPr>
          <w:lang w:eastAsia="ja-JP"/>
        </w:rPr>
        <w:instrText xml:space="preserve"> REF _Ref47601633 \h </w:instrText>
      </w:r>
      <w:r>
        <w:rPr>
          <w:lang w:eastAsia="ja-JP"/>
        </w:rPr>
      </w:r>
      <w:r>
        <w:rPr>
          <w:lang w:eastAsia="ja-JP"/>
        </w:rPr>
        <w:fldChar w:fldCharType="separate"/>
      </w:r>
      <w:r w:rsidR="002C493B">
        <w:t xml:space="preserve">Table </w:t>
      </w:r>
      <w:r w:rsidR="002C493B">
        <w:rPr>
          <w:noProof/>
        </w:rPr>
        <w:t>18</w:t>
      </w:r>
      <w:r>
        <w:rPr>
          <w:lang w:eastAsia="ja-JP"/>
        </w:rPr>
        <w:fldChar w:fldCharType="end"/>
      </w:r>
      <w:r>
        <w:rPr>
          <w:lang w:eastAsia="ja-JP"/>
        </w:rPr>
        <w:t>, it can be seen that the bottleneck channel is PDSCH for Msg2 and the coverage for a reference UE can be said to be 154.4 dB, which will be a reference point for RedCap coverage recovery.</w:t>
      </w:r>
      <w:r w:rsidR="00267F16">
        <w:rPr>
          <w:lang w:eastAsia="ja-JP"/>
        </w:rPr>
        <w:t xml:space="preserve"> We note that the TBS</w:t>
      </w:r>
      <w:r w:rsidR="003D7583">
        <w:rPr>
          <w:lang w:eastAsia="ja-JP"/>
        </w:rPr>
        <w:t xml:space="preserve"> and PRB</w:t>
      </w:r>
      <w:r w:rsidR="00267F16">
        <w:rPr>
          <w:lang w:eastAsia="ja-JP"/>
        </w:rPr>
        <w:t xml:space="preserve"> configuration</w:t>
      </w:r>
      <w:r w:rsidR="003D7583">
        <w:rPr>
          <w:lang w:eastAsia="ja-JP"/>
        </w:rPr>
        <w:t>s</w:t>
      </w:r>
      <w:r w:rsidR="00267F16">
        <w:rPr>
          <w:lang w:eastAsia="ja-JP"/>
        </w:rPr>
        <w:t xml:space="preserve"> for Msg2 according to </w:t>
      </w:r>
      <w:r w:rsidR="00267F16">
        <w:rPr>
          <w:lang w:eastAsia="ja-JP"/>
        </w:rPr>
        <w:fldChar w:fldCharType="begin"/>
      </w:r>
      <w:r w:rsidR="00267F16">
        <w:rPr>
          <w:lang w:eastAsia="ja-JP"/>
        </w:rPr>
        <w:instrText xml:space="preserve"> REF _Ref47017859 \h </w:instrText>
      </w:r>
      <w:r w:rsidR="00267F16">
        <w:rPr>
          <w:lang w:eastAsia="ja-JP"/>
        </w:rPr>
      </w:r>
      <w:r w:rsidR="00267F16">
        <w:rPr>
          <w:lang w:eastAsia="ja-JP"/>
        </w:rPr>
        <w:fldChar w:fldCharType="separate"/>
      </w:r>
      <w:r w:rsidR="002C493B">
        <w:t xml:space="preserve">Table </w:t>
      </w:r>
      <w:r w:rsidR="002C493B">
        <w:rPr>
          <w:noProof/>
        </w:rPr>
        <w:t>11</w:t>
      </w:r>
      <w:r w:rsidR="00267F16">
        <w:rPr>
          <w:lang w:eastAsia="ja-JP"/>
        </w:rPr>
        <w:fldChar w:fldCharType="end"/>
      </w:r>
      <w:r w:rsidR="00267F16">
        <w:rPr>
          <w:lang w:eastAsia="ja-JP"/>
        </w:rPr>
        <w:t xml:space="preserve"> might not be optimal. With better TBS and PRB settings, the coverage of Msg2 might be improved.</w:t>
      </w:r>
      <w:r w:rsidR="003F051E">
        <w:rPr>
          <w:lang w:eastAsia="ja-JP"/>
        </w:rPr>
        <w:t xml:space="preserve"> For example, a smaller TBS can be assigned to a given MCS</w:t>
      </w:r>
      <w:r w:rsidR="000C4497">
        <w:rPr>
          <w:lang w:eastAsia="ja-JP"/>
        </w:rPr>
        <w:t xml:space="preserve"> and </w:t>
      </w:r>
      <w:r w:rsidR="001877DD">
        <w:rPr>
          <w:lang w:eastAsia="ja-JP"/>
        </w:rPr>
        <w:t xml:space="preserve">a given number of </w:t>
      </w:r>
      <w:r w:rsidR="000C4497">
        <w:rPr>
          <w:lang w:eastAsia="ja-JP"/>
        </w:rPr>
        <w:t>PRB</w:t>
      </w:r>
      <w:r w:rsidR="001877DD">
        <w:rPr>
          <w:lang w:eastAsia="ja-JP"/>
        </w:rPr>
        <w:t>s</w:t>
      </w:r>
      <w:r w:rsidR="003F051E">
        <w:rPr>
          <w:lang w:eastAsia="ja-JP"/>
        </w:rPr>
        <w:t>,</w:t>
      </w:r>
      <w:r w:rsidR="001877DD">
        <w:rPr>
          <w:lang w:eastAsia="ja-JP"/>
        </w:rPr>
        <w:t xml:space="preserve"> by</w:t>
      </w:r>
      <w:r w:rsidR="003F051E">
        <w:rPr>
          <w:lang w:eastAsia="ja-JP"/>
        </w:rPr>
        <w:t xml:space="preserve"> considering a TBS scaling factor as</w:t>
      </w:r>
    </w:p>
    <w:p w14:paraId="4CDE3967" w14:textId="6DC42D6D" w:rsidR="003F051E" w:rsidRPr="003F051E" w:rsidRDefault="005F7C69" w:rsidP="007B05FE">
      <w:pPr>
        <w:ind w:left="720"/>
        <w:jc w:val="center"/>
        <w:rPr>
          <w:lang w:eastAsia="ja-JP"/>
        </w:rPr>
      </w:pPr>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info</m:t>
            </m:r>
          </m:sub>
        </m:sSub>
        <m:r>
          <w:rPr>
            <w:rFonts w:ascii="Cambria Math" w:hAnsi="Cambria Math"/>
            <w:lang w:eastAsia="ja-JP"/>
          </w:rPr>
          <m:t>=S </m:t>
        </m:r>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RE</m:t>
            </m:r>
          </m:sub>
        </m:sSub>
        <m:r>
          <w:rPr>
            <w:rFonts w:ascii="Cambria Math" w:hAnsi="Cambria Math"/>
            <w:lang w:eastAsia="ja-JP"/>
          </w:rPr>
          <m:t>R </m:t>
        </m:r>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ν</m:t>
        </m:r>
      </m:oMath>
      <w:r w:rsidR="000C4497">
        <w:rPr>
          <w:rFonts w:eastAsiaTheme="minorEastAsia"/>
          <w:iCs/>
          <w:lang w:eastAsia="ja-JP"/>
        </w:rPr>
        <w:t>,</w:t>
      </w:r>
    </w:p>
    <w:p w14:paraId="7D7B6B09" w14:textId="77E15C44" w:rsidR="003F051E" w:rsidRPr="003F051E" w:rsidRDefault="000C4497" w:rsidP="003F051E">
      <w:pPr>
        <w:rPr>
          <w:lang w:eastAsia="ja-JP"/>
        </w:rPr>
      </w:pPr>
      <w:r>
        <w:rPr>
          <w:lang w:eastAsia="ja-JP"/>
        </w:rPr>
        <w:t>w</w:t>
      </w:r>
      <w:r w:rsidR="003F051E">
        <w:rPr>
          <w:lang w:eastAsia="ja-JP"/>
        </w:rPr>
        <w:t>here</w:t>
      </w:r>
      <w:r w:rsidR="001877DD">
        <w:rPr>
          <w:lang w:eastAsia="ja-JP"/>
        </w:rPr>
        <w:t xml:space="preserve"> </w:t>
      </w:r>
      <w:r w:rsidR="003F051E" w:rsidRPr="003F051E">
        <w:rPr>
          <w:lang w:eastAsia="ja-JP"/>
        </w:rPr>
        <w:t>S</w:t>
      </w:r>
      <w:r>
        <w:rPr>
          <w:lang w:eastAsia="ja-JP"/>
        </w:rPr>
        <w:t>,</w:t>
      </w:r>
      <w:r w:rsidR="003F051E" w:rsidRPr="003F051E">
        <w:rPr>
          <w:lang w:eastAsia="ja-JP"/>
        </w:rPr>
        <w:t xml:space="preserve"> R</w:t>
      </w:r>
      <w:r>
        <w:rPr>
          <w:lang w:eastAsia="ja-JP"/>
        </w:rPr>
        <w:t>,</w:t>
      </w:r>
      <w:r w:rsidR="003F051E" w:rsidRPr="003F051E">
        <w:rPr>
          <w:lang w:eastAsia="ja-JP"/>
        </w:rPr>
        <w:t xml:space="preserve"> </w:t>
      </w:r>
      <m:oMath>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oMath>
      <w:r>
        <w:rPr>
          <w:lang w:eastAsia="ja-JP"/>
        </w:rPr>
        <w:t xml:space="preserve">, and </w:t>
      </w:r>
      <m:oMath>
        <m:r>
          <w:rPr>
            <w:rFonts w:ascii="Cambria Math" w:hAnsi="Cambria Math"/>
            <w:lang w:eastAsia="ja-JP"/>
          </w:rPr>
          <m:t>v</m:t>
        </m:r>
      </m:oMath>
      <w:r>
        <w:rPr>
          <w:lang w:eastAsia="ja-JP"/>
        </w:rPr>
        <w:t xml:space="preserve"> are </w:t>
      </w:r>
      <w:r w:rsidR="003F051E" w:rsidRPr="003F051E">
        <w:rPr>
          <w:lang w:eastAsia="ja-JP"/>
        </w:rPr>
        <w:t>TBS scaling</w:t>
      </w:r>
      <w:r>
        <w:rPr>
          <w:lang w:eastAsia="ja-JP"/>
        </w:rPr>
        <w:t xml:space="preserve"> factor,</w:t>
      </w:r>
      <w:r w:rsidR="003F051E" w:rsidRPr="003F051E">
        <w:rPr>
          <w:lang w:eastAsia="ja-JP"/>
        </w:rPr>
        <w:t xml:space="preserve"> code rate</w:t>
      </w:r>
      <w:r>
        <w:rPr>
          <w:lang w:eastAsia="ja-JP"/>
        </w:rPr>
        <w:t>,</w:t>
      </w:r>
      <w:r w:rsidR="003F051E" w:rsidRPr="003F051E">
        <w:rPr>
          <w:lang w:eastAsia="ja-JP"/>
        </w:rPr>
        <w:t xml:space="preserve"> modulation order</w:t>
      </w:r>
      <w:r>
        <w:rPr>
          <w:lang w:eastAsia="ja-JP"/>
        </w:rPr>
        <w:t xml:space="preserve"> and</w:t>
      </w:r>
      <w:r w:rsidR="003F051E" w:rsidRPr="003F051E">
        <w:rPr>
          <w:lang w:eastAsia="ja-JP"/>
        </w:rPr>
        <w:t xml:space="preserve"> transmission layer</w:t>
      </w:r>
      <w:r>
        <w:rPr>
          <w:lang w:eastAsia="ja-JP"/>
        </w:rPr>
        <w:t>, respectively.</w:t>
      </w:r>
    </w:p>
    <w:p w14:paraId="2E7FB6E8" w14:textId="77777777" w:rsidR="00267F16" w:rsidRDefault="00267F16" w:rsidP="00D62FDA">
      <w:pPr>
        <w:rPr>
          <w:lang w:eastAsia="ja-JP"/>
        </w:rPr>
      </w:pPr>
    </w:p>
    <w:p w14:paraId="7D72D56E" w14:textId="3F6DC194" w:rsidR="005574D7" w:rsidRDefault="005574D7" w:rsidP="005574D7">
      <w:pPr>
        <w:pStyle w:val="Caption"/>
        <w:keepNext/>
        <w:jc w:val="center"/>
      </w:pPr>
      <w:bookmarkStart w:id="40" w:name="_Ref47601633"/>
      <w:r>
        <w:lastRenderedPageBreak/>
        <w:t xml:space="preserve">Table </w:t>
      </w:r>
      <w:r w:rsidR="005F7C69">
        <w:fldChar w:fldCharType="begin"/>
      </w:r>
      <w:r w:rsidR="005F7C69">
        <w:instrText xml:space="preserve"> SEQ Table \* ARABIC </w:instrText>
      </w:r>
      <w:r w:rsidR="005F7C69">
        <w:fldChar w:fldCharType="separate"/>
      </w:r>
      <w:r w:rsidR="002C493B">
        <w:rPr>
          <w:noProof/>
        </w:rPr>
        <w:t>18</w:t>
      </w:r>
      <w:r w:rsidR="005F7C69">
        <w:rPr>
          <w:noProof/>
        </w:rPr>
        <w:fldChar w:fldCharType="end"/>
      </w:r>
      <w:bookmarkEnd w:id="40"/>
      <w:r>
        <w:t>: Coverage analysis for a reference UE (2.6 GHz, Urban, 49 dBm total gNB transmit power).</w:t>
      </w:r>
    </w:p>
    <w:p w14:paraId="051FF714" w14:textId="32889E54" w:rsidR="005574D7" w:rsidRDefault="005574D7" w:rsidP="00D62FDA">
      <w:pPr>
        <w:rPr>
          <w:lang w:eastAsia="ja-JP"/>
        </w:rPr>
      </w:pPr>
      <w:r w:rsidRPr="005574D7">
        <w:rPr>
          <w:noProof/>
        </w:rPr>
        <w:drawing>
          <wp:inline distT="0" distB="0" distL="0" distR="0" wp14:anchorId="5F0F8CEF" wp14:editId="36F3E2D7">
            <wp:extent cx="6120765" cy="43395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4339590"/>
                    </a:xfrm>
                    <a:prstGeom prst="rect">
                      <a:avLst/>
                    </a:prstGeom>
                    <a:noFill/>
                    <a:ln>
                      <a:noFill/>
                    </a:ln>
                  </pic:spPr>
                </pic:pic>
              </a:graphicData>
            </a:graphic>
          </wp:inline>
        </w:drawing>
      </w:r>
    </w:p>
    <w:p w14:paraId="3E2ED29C" w14:textId="4E886AD0" w:rsidR="005574D7" w:rsidRDefault="005574D7" w:rsidP="00D62FDA">
      <w:pPr>
        <w:rPr>
          <w:lang w:eastAsia="ja-JP"/>
        </w:rPr>
      </w:pPr>
      <w:r>
        <w:rPr>
          <w:lang w:eastAsia="ja-JP"/>
        </w:rPr>
        <w:t>The coverage</w:t>
      </w:r>
      <w:r w:rsidR="00267F16">
        <w:rPr>
          <w:lang w:eastAsia="ja-JP"/>
        </w:rPr>
        <w:t xml:space="preserve"> of a RedCap UE with 2 Rx branches is summarized in </w:t>
      </w:r>
      <w:r w:rsidR="00267F16">
        <w:rPr>
          <w:lang w:eastAsia="ja-JP"/>
        </w:rPr>
        <w:fldChar w:fldCharType="begin"/>
      </w:r>
      <w:r w:rsidR="00267F16">
        <w:rPr>
          <w:lang w:eastAsia="ja-JP"/>
        </w:rPr>
        <w:instrText xml:space="preserve"> REF _Ref47602151 \h </w:instrText>
      </w:r>
      <w:r w:rsidR="00267F16">
        <w:rPr>
          <w:lang w:eastAsia="ja-JP"/>
        </w:rPr>
      </w:r>
      <w:r w:rsidR="00267F16">
        <w:rPr>
          <w:lang w:eastAsia="ja-JP"/>
        </w:rPr>
        <w:fldChar w:fldCharType="separate"/>
      </w:r>
      <w:r w:rsidR="002C493B">
        <w:t xml:space="preserve">Table </w:t>
      </w:r>
      <w:r w:rsidR="002C493B">
        <w:rPr>
          <w:noProof/>
        </w:rPr>
        <w:t>19</w:t>
      </w:r>
      <w:r w:rsidR="00267F16">
        <w:rPr>
          <w:lang w:eastAsia="ja-JP"/>
        </w:rPr>
        <w:fldChar w:fldCharType="end"/>
      </w:r>
      <w:r w:rsidR="00267F16">
        <w:rPr>
          <w:lang w:eastAsia="ja-JP"/>
        </w:rPr>
        <w:t>. It can be seen that PSDSCH for Msg2 and Msg4 fall below the coverage of the reference UE, i.e. 154.4 dB. Thus, according to this scenario coverage recovery solutions might be considered for PDSCH for Msg2 and Msg4.</w:t>
      </w:r>
    </w:p>
    <w:p w14:paraId="50462BFE" w14:textId="627693FD" w:rsidR="00267F16" w:rsidRDefault="00267F16" w:rsidP="00267F16">
      <w:pPr>
        <w:pStyle w:val="Caption"/>
        <w:keepNext/>
        <w:jc w:val="center"/>
      </w:pPr>
      <w:bookmarkStart w:id="41" w:name="_Ref47602151"/>
      <w:r>
        <w:lastRenderedPageBreak/>
        <w:t xml:space="preserve">Table </w:t>
      </w:r>
      <w:r w:rsidR="005F7C69">
        <w:fldChar w:fldCharType="begin"/>
      </w:r>
      <w:r w:rsidR="005F7C69">
        <w:instrText xml:space="preserve"> SEQ Table \* ARABIC </w:instrText>
      </w:r>
      <w:r w:rsidR="005F7C69">
        <w:fldChar w:fldCharType="separate"/>
      </w:r>
      <w:r w:rsidR="002C493B">
        <w:rPr>
          <w:noProof/>
        </w:rPr>
        <w:t>19</w:t>
      </w:r>
      <w:r w:rsidR="005F7C69">
        <w:rPr>
          <w:noProof/>
        </w:rPr>
        <w:fldChar w:fldCharType="end"/>
      </w:r>
      <w:bookmarkEnd w:id="41"/>
      <w:r>
        <w:t>: Coverage analysis for a RedCap UE with two Rx branches (2.6 GHz, Urban, 49 dBm total gNB transmit power).</w:t>
      </w:r>
    </w:p>
    <w:p w14:paraId="68B9C371" w14:textId="69B5A1F1" w:rsidR="00267F16" w:rsidRDefault="00267F16" w:rsidP="00D62FDA">
      <w:pPr>
        <w:rPr>
          <w:lang w:eastAsia="ja-JP"/>
        </w:rPr>
      </w:pPr>
      <w:r w:rsidRPr="00267F16">
        <w:rPr>
          <w:noProof/>
        </w:rPr>
        <w:drawing>
          <wp:inline distT="0" distB="0" distL="0" distR="0" wp14:anchorId="0EAD474D" wp14:editId="3EFC823F">
            <wp:extent cx="6120765" cy="4417695"/>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4417695"/>
                    </a:xfrm>
                    <a:prstGeom prst="rect">
                      <a:avLst/>
                    </a:prstGeom>
                    <a:noFill/>
                    <a:ln>
                      <a:noFill/>
                    </a:ln>
                  </pic:spPr>
                </pic:pic>
              </a:graphicData>
            </a:graphic>
          </wp:inline>
        </w:drawing>
      </w:r>
    </w:p>
    <w:p w14:paraId="17BD3532" w14:textId="73008FC2" w:rsidR="00701F50" w:rsidRDefault="00A32B9B" w:rsidP="00701F50">
      <w:pPr>
        <w:pStyle w:val="Heading1"/>
      </w:pPr>
      <w:r>
        <w:t>Assumptions for system</w:t>
      </w:r>
      <w:r w:rsidR="00913EC8">
        <w:t>-</w:t>
      </w:r>
      <w:r>
        <w:t>level simulation</w:t>
      </w:r>
    </w:p>
    <w:p w14:paraId="0BCE2FD5" w14:textId="5794DD7C" w:rsidR="002C7FB4" w:rsidRDefault="00FC05A4" w:rsidP="005212FD">
      <w:pPr>
        <w:rPr>
          <w:lang w:eastAsia="ja-JP"/>
        </w:rPr>
      </w:pPr>
      <w:r>
        <w:rPr>
          <w:lang w:eastAsia="ja-JP"/>
        </w:rPr>
        <w:t xml:space="preserve">In </w:t>
      </w:r>
      <w:r w:rsidR="00427F4C">
        <w:rPr>
          <w:lang w:eastAsia="ja-JP"/>
        </w:rPr>
        <w:fldChar w:fldCharType="begin"/>
      </w:r>
      <w:r w:rsidR="00427F4C">
        <w:rPr>
          <w:lang w:eastAsia="ja-JP"/>
        </w:rPr>
        <w:instrText xml:space="preserve"> REF _Ref46936146 \h </w:instrText>
      </w:r>
      <w:r w:rsidR="00427F4C">
        <w:rPr>
          <w:lang w:eastAsia="ja-JP"/>
        </w:rPr>
      </w:r>
      <w:r w:rsidR="00427F4C">
        <w:rPr>
          <w:lang w:eastAsia="ja-JP"/>
        </w:rPr>
        <w:fldChar w:fldCharType="separate"/>
      </w:r>
      <w:r w:rsidR="002C493B">
        <w:t xml:space="preserve">Table </w:t>
      </w:r>
      <w:r w:rsidR="002C493B">
        <w:rPr>
          <w:noProof/>
        </w:rPr>
        <w:t>20</w:t>
      </w:r>
      <w:r w:rsidR="00427F4C">
        <w:rPr>
          <w:lang w:eastAsia="ja-JP"/>
        </w:rPr>
        <w:fldChar w:fldCharType="end"/>
      </w:r>
      <w:r w:rsidR="00427F4C">
        <w:rPr>
          <w:lang w:eastAsia="ja-JP"/>
        </w:rPr>
        <w:t>,</w:t>
      </w:r>
      <w:r>
        <w:rPr>
          <w:lang w:eastAsia="ja-JP"/>
        </w:rPr>
        <w:t xml:space="preserve"> we present the assumptions for </w:t>
      </w:r>
      <w:r w:rsidR="00E53F1A">
        <w:rPr>
          <w:lang w:eastAsia="ja-JP"/>
        </w:rPr>
        <w:t xml:space="preserve">baseline </w:t>
      </w:r>
      <w:r>
        <w:rPr>
          <w:lang w:eastAsia="ja-JP"/>
        </w:rPr>
        <w:t>system</w:t>
      </w:r>
      <w:r w:rsidR="00913EC8">
        <w:rPr>
          <w:lang w:eastAsia="ja-JP"/>
        </w:rPr>
        <w:t>-</w:t>
      </w:r>
      <w:r>
        <w:rPr>
          <w:lang w:eastAsia="ja-JP"/>
        </w:rPr>
        <w:t>level simulations</w:t>
      </w:r>
      <w:r w:rsidR="004F2BA0">
        <w:rPr>
          <w:lang w:eastAsia="ja-JP"/>
        </w:rPr>
        <w:t xml:space="preserve"> </w:t>
      </w:r>
      <w:r w:rsidR="002C493B">
        <w:rPr>
          <w:lang w:eastAsia="ja-JP"/>
        </w:rPr>
        <w:t xml:space="preserve">(SLS) </w:t>
      </w:r>
      <w:r w:rsidR="00427F4C">
        <w:rPr>
          <w:lang w:eastAsia="ja-JP"/>
        </w:rPr>
        <w:t>considering</w:t>
      </w:r>
      <w:r w:rsidR="004F2BA0">
        <w:rPr>
          <w:lang w:eastAsia="ja-JP"/>
        </w:rPr>
        <w:t xml:space="preserve"> two scenarios</w:t>
      </w:r>
      <w:r w:rsidR="00BC400A">
        <w:rPr>
          <w:lang w:eastAsia="ja-JP"/>
        </w:rPr>
        <w:t xml:space="preserve">: Urban macro for FR1 and Indoor hotspot for FR2. </w:t>
      </w:r>
      <w:r w:rsidR="00E53F1A">
        <w:rPr>
          <w:lang w:eastAsia="ja-JP"/>
        </w:rPr>
        <w:t>These assumptions are based on</w:t>
      </w:r>
      <w:r w:rsidR="00AA0814">
        <w:rPr>
          <w:lang w:eastAsia="ja-JP"/>
        </w:rPr>
        <w:t xml:space="preserve"> sections A-2 and 8.4 </w:t>
      </w:r>
      <w:r w:rsidR="009D4B3A">
        <w:rPr>
          <w:lang w:eastAsia="ja-JP"/>
        </w:rPr>
        <w:t>in</w:t>
      </w:r>
      <w:r w:rsidR="00E53F1A">
        <w:rPr>
          <w:lang w:eastAsia="ja-JP"/>
        </w:rPr>
        <w:t xml:space="preserve"> </w:t>
      </w:r>
      <w:r w:rsidR="00C06181">
        <w:rPr>
          <w:lang w:eastAsia="ja-JP"/>
        </w:rPr>
        <w:fldChar w:fldCharType="begin"/>
      </w:r>
      <w:r w:rsidR="00C06181">
        <w:rPr>
          <w:lang w:eastAsia="ja-JP"/>
        </w:rPr>
        <w:instrText xml:space="preserve"> REF _Ref46939559 \r \h </w:instrText>
      </w:r>
      <w:r w:rsidR="00C06181">
        <w:rPr>
          <w:lang w:eastAsia="ja-JP"/>
        </w:rPr>
      </w:r>
      <w:r w:rsidR="00C06181">
        <w:rPr>
          <w:lang w:eastAsia="ja-JP"/>
        </w:rPr>
        <w:fldChar w:fldCharType="separate"/>
      </w:r>
      <w:r w:rsidR="002C493B">
        <w:rPr>
          <w:lang w:eastAsia="ja-JP"/>
        </w:rPr>
        <w:t>[6]</w:t>
      </w:r>
      <w:r w:rsidR="00C06181">
        <w:rPr>
          <w:lang w:eastAsia="ja-JP"/>
        </w:rPr>
        <w:fldChar w:fldCharType="end"/>
      </w:r>
      <w:r w:rsidR="00C06181">
        <w:rPr>
          <w:lang w:eastAsia="ja-JP"/>
        </w:rPr>
        <w:t xml:space="preserve"> and </w:t>
      </w:r>
      <w:r w:rsidR="00C06181">
        <w:rPr>
          <w:lang w:eastAsia="ja-JP"/>
        </w:rPr>
        <w:fldChar w:fldCharType="begin"/>
      </w:r>
      <w:r w:rsidR="00C06181">
        <w:rPr>
          <w:lang w:eastAsia="ja-JP"/>
        </w:rPr>
        <w:instrText xml:space="preserve"> REF _Ref40484445 \n \h </w:instrText>
      </w:r>
      <w:r w:rsidR="00C06181">
        <w:rPr>
          <w:lang w:eastAsia="ja-JP"/>
        </w:rPr>
      </w:r>
      <w:r w:rsidR="00C06181">
        <w:rPr>
          <w:lang w:eastAsia="ja-JP"/>
        </w:rPr>
        <w:fldChar w:fldCharType="separate"/>
      </w:r>
      <w:r w:rsidR="002C493B">
        <w:rPr>
          <w:lang w:eastAsia="ja-JP"/>
        </w:rPr>
        <w:t>[7]</w:t>
      </w:r>
      <w:r w:rsidR="00C06181">
        <w:rPr>
          <w:lang w:eastAsia="ja-JP"/>
        </w:rPr>
        <w:fldChar w:fldCharType="end"/>
      </w:r>
      <w:r w:rsidR="00AA0814">
        <w:rPr>
          <w:lang w:eastAsia="ja-JP"/>
        </w:rPr>
        <w:t xml:space="preserve"> , respectively</w:t>
      </w:r>
      <w:r w:rsidR="00E53F1A">
        <w:rPr>
          <w:lang w:eastAsia="ja-JP"/>
        </w:rPr>
        <w:t>.</w:t>
      </w:r>
      <w:r w:rsidR="002C493B">
        <w:rPr>
          <w:lang w:eastAsia="ja-JP"/>
        </w:rPr>
        <w:t xml:space="preserve"> </w:t>
      </w:r>
      <w:r w:rsidR="002C493B">
        <w:rPr>
          <w:lang w:eastAsia="ja-JP"/>
        </w:rPr>
        <w:fldChar w:fldCharType="begin"/>
      </w:r>
      <w:r w:rsidR="002C493B">
        <w:rPr>
          <w:lang w:eastAsia="ja-JP"/>
        </w:rPr>
        <w:instrText xml:space="preserve"> REF _Ref46936146 \h </w:instrText>
      </w:r>
      <w:r w:rsidR="002C493B">
        <w:rPr>
          <w:lang w:eastAsia="ja-JP"/>
        </w:rPr>
      </w:r>
      <w:r w:rsidR="002C493B">
        <w:rPr>
          <w:lang w:eastAsia="ja-JP"/>
        </w:rPr>
        <w:fldChar w:fldCharType="separate"/>
      </w:r>
      <w:r w:rsidR="002C493B">
        <w:t xml:space="preserve">Table </w:t>
      </w:r>
      <w:r w:rsidR="002C493B">
        <w:rPr>
          <w:noProof/>
        </w:rPr>
        <w:t>20</w:t>
      </w:r>
      <w:r w:rsidR="002C493B">
        <w:rPr>
          <w:lang w:eastAsia="ja-JP"/>
        </w:rPr>
        <w:fldChar w:fldCharType="end"/>
      </w:r>
      <w:r w:rsidR="002C493B">
        <w:rPr>
          <w:lang w:eastAsia="ja-JP"/>
        </w:rPr>
        <w:t xml:space="preserve"> can be the basis for further discussions on SLS assumptions.</w:t>
      </w:r>
    </w:p>
    <w:p w14:paraId="247A1559" w14:textId="0501C97F" w:rsidR="00BC400A" w:rsidRDefault="00BC400A" w:rsidP="00BC400A">
      <w:pPr>
        <w:pStyle w:val="Caption"/>
        <w:keepNext/>
        <w:jc w:val="center"/>
      </w:pPr>
      <w:bookmarkStart w:id="42" w:name="_Ref46936146"/>
      <w:r>
        <w:t xml:space="preserve">Table </w:t>
      </w:r>
      <w:r w:rsidR="005F7C69">
        <w:fldChar w:fldCharType="begin"/>
      </w:r>
      <w:r w:rsidR="005F7C69">
        <w:instrText xml:space="preserve"> SEQ Table \* ARABIC </w:instrText>
      </w:r>
      <w:r w:rsidR="005F7C69">
        <w:fldChar w:fldCharType="separate"/>
      </w:r>
      <w:r w:rsidR="002C493B">
        <w:rPr>
          <w:noProof/>
        </w:rPr>
        <w:t>20</w:t>
      </w:r>
      <w:r w:rsidR="005F7C69">
        <w:rPr>
          <w:noProof/>
        </w:rPr>
        <w:fldChar w:fldCharType="end"/>
      </w:r>
      <w:bookmarkEnd w:id="42"/>
      <w:r w:rsidR="000B2F30">
        <w:t>:</w:t>
      </w:r>
      <w:r w:rsidRPr="00C34AB5">
        <w:t xml:space="preserve"> System</w:t>
      </w:r>
      <w:r w:rsidR="00913EC8">
        <w:t>-</w:t>
      </w:r>
      <w:r w:rsidRPr="00C34AB5">
        <w:t>level evaluation assumptions</w:t>
      </w:r>
    </w:p>
    <w:tbl>
      <w:tblPr>
        <w:tblStyle w:val="TableGrid"/>
        <w:tblW w:w="0" w:type="auto"/>
        <w:tblLook w:val="04A0" w:firstRow="1" w:lastRow="0" w:firstColumn="1" w:lastColumn="0" w:noHBand="0" w:noVBand="1"/>
      </w:tblPr>
      <w:tblGrid>
        <w:gridCol w:w="3209"/>
        <w:gridCol w:w="3210"/>
        <w:gridCol w:w="3210"/>
      </w:tblGrid>
      <w:tr w:rsidR="002C7FB4" w14:paraId="43B96E91" w14:textId="77777777" w:rsidTr="008A415C">
        <w:tc>
          <w:tcPr>
            <w:tcW w:w="3209" w:type="dxa"/>
            <w:shd w:val="clear" w:color="auto" w:fill="F4B083" w:themeFill="accent2" w:themeFillTint="99"/>
          </w:tcPr>
          <w:p w14:paraId="1A4B58CF" w14:textId="339F815B" w:rsidR="002C7FB4" w:rsidRPr="008A415C" w:rsidRDefault="002C7FB4" w:rsidP="00FC05A4">
            <w:pPr>
              <w:rPr>
                <w:b/>
                <w:lang w:val="en-GB" w:eastAsia="ja-JP"/>
              </w:rPr>
            </w:pPr>
            <w:r w:rsidRPr="008A415C">
              <w:rPr>
                <w:b/>
                <w:lang w:val="en-GB" w:eastAsia="ja-JP"/>
              </w:rPr>
              <w:t>Parameters</w:t>
            </w:r>
          </w:p>
        </w:tc>
        <w:tc>
          <w:tcPr>
            <w:tcW w:w="3210" w:type="dxa"/>
            <w:shd w:val="clear" w:color="auto" w:fill="F4B083" w:themeFill="accent2" w:themeFillTint="99"/>
          </w:tcPr>
          <w:p w14:paraId="579AB432" w14:textId="1FC2DA7A" w:rsidR="002C7FB4" w:rsidRPr="008A415C" w:rsidRDefault="002C7FB4" w:rsidP="00FC05A4">
            <w:pPr>
              <w:rPr>
                <w:b/>
                <w:lang w:val="en-GB" w:eastAsia="ja-JP"/>
              </w:rPr>
            </w:pPr>
            <w:r w:rsidRPr="008A415C">
              <w:rPr>
                <w:b/>
                <w:lang w:val="en-GB" w:eastAsia="ja-JP"/>
              </w:rPr>
              <w:t>FR1 (Urban)</w:t>
            </w:r>
          </w:p>
        </w:tc>
        <w:tc>
          <w:tcPr>
            <w:tcW w:w="3210" w:type="dxa"/>
            <w:shd w:val="clear" w:color="auto" w:fill="F4B083" w:themeFill="accent2" w:themeFillTint="99"/>
          </w:tcPr>
          <w:p w14:paraId="64FFC870" w14:textId="0EF0530B" w:rsidR="002C7FB4" w:rsidRPr="008A415C" w:rsidRDefault="002C7FB4" w:rsidP="00FC05A4">
            <w:pPr>
              <w:rPr>
                <w:b/>
                <w:lang w:val="en-GB" w:eastAsia="ja-JP"/>
              </w:rPr>
            </w:pPr>
            <w:r w:rsidRPr="008A415C">
              <w:rPr>
                <w:b/>
                <w:lang w:val="en-GB" w:eastAsia="ja-JP"/>
              </w:rPr>
              <w:t>FR2 (Indoor)</w:t>
            </w:r>
          </w:p>
        </w:tc>
      </w:tr>
      <w:tr w:rsidR="002C7FB4" w14:paraId="282B2067" w14:textId="77777777" w:rsidTr="002C7FB4">
        <w:tc>
          <w:tcPr>
            <w:tcW w:w="3209" w:type="dxa"/>
          </w:tcPr>
          <w:p w14:paraId="3BD39082" w14:textId="08AC5049" w:rsidR="002C7FB4" w:rsidRPr="004F7B17" w:rsidRDefault="00073199" w:rsidP="004F7B17">
            <w:pPr>
              <w:spacing w:after="0" w:line="240" w:lineRule="auto"/>
              <w:rPr>
                <w:sz w:val="18"/>
                <w:szCs w:val="18"/>
                <w:lang w:eastAsia="zh-CN"/>
              </w:rPr>
            </w:pPr>
            <w:r w:rsidRPr="004F7B17">
              <w:rPr>
                <w:sz w:val="18"/>
                <w:szCs w:val="18"/>
                <w:lang w:eastAsia="zh-CN"/>
              </w:rPr>
              <w:t>Layout</w:t>
            </w:r>
          </w:p>
        </w:tc>
        <w:tc>
          <w:tcPr>
            <w:tcW w:w="3210" w:type="dxa"/>
          </w:tcPr>
          <w:p w14:paraId="3E5BB148" w14:textId="2935BEBC" w:rsidR="002C7FB4" w:rsidRPr="004F7B17" w:rsidRDefault="00C96914" w:rsidP="004F7B17">
            <w:pPr>
              <w:spacing w:after="0" w:line="240" w:lineRule="auto"/>
              <w:rPr>
                <w:sz w:val="18"/>
                <w:szCs w:val="18"/>
                <w:lang w:eastAsia="zh-CN"/>
              </w:rPr>
            </w:pPr>
            <w:r w:rsidRPr="004F7B17">
              <w:rPr>
                <w:sz w:val="18"/>
                <w:szCs w:val="18"/>
                <w:lang w:eastAsia="zh-CN"/>
              </w:rPr>
              <w:t>Single layer</w:t>
            </w:r>
            <w:r w:rsidRPr="004F7B17">
              <w:rPr>
                <w:sz w:val="18"/>
                <w:szCs w:val="18"/>
                <w:lang w:eastAsia="zh-CN"/>
              </w:rPr>
              <w:br/>
              <w:t>Macro layer: Hex. Grid</w:t>
            </w:r>
          </w:p>
        </w:tc>
        <w:tc>
          <w:tcPr>
            <w:tcW w:w="3210" w:type="dxa"/>
          </w:tcPr>
          <w:p w14:paraId="048679FF" w14:textId="77777777" w:rsidR="00306F42" w:rsidRPr="004F7B17" w:rsidRDefault="00306F42" w:rsidP="004F7B17">
            <w:pPr>
              <w:spacing w:after="0" w:line="240" w:lineRule="auto"/>
              <w:rPr>
                <w:sz w:val="18"/>
                <w:szCs w:val="18"/>
                <w:lang w:eastAsia="zh-CN"/>
              </w:rPr>
            </w:pPr>
            <w:r w:rsidRPr="004F7B17">
              <w:rPr>
                <w:sz w:val="18"/>
                <w:szCs w:val="18"/>
                <w:lang w:eastAsia="zh-CN"/>
              </w:rPr>
              <w:t>Single layer</w:t>
            </w:r>
          </w:p>
          <w:p w14:paraId="3602EFBF" w14:textId="77777777" w:rsidR="00306F42" w:rsidRPr="004F7B17" w:rsidRDefault="00306F42" w:rsidP="004F7B17">
            <w:pPr>
              <w:spacing w:after="0" w:line="240" w:lineRule="auto"/>
              <w:rPr>
                <w:sz w:val="18"/>
                <w:szCs w:val="18"/>
                <w:lang w:eastAsia="zh-CN"/>
              </w:rPr>
            </w:pPr>
            <w:r w:rsidRPr="004F7B17">
              <w:rPr>
                <w:sz w:val="18"/>
                <w:szCs w:val="18"/>
                <w:lang w:eastAsia="zh-CN"/>
              </w:rPr>
              <w:t>Indoor floor: (12BSs per 120m x 50m)</w:t>
            </w:r>
          </w:p>
          <w:p w14:paraId="5EACD9C4" w14:textId="29B45080" w:rsidR="002C7FB4" w:rsidRPr="004F7B17" w:rsidRDefault="00306F42" w:rsidP="004F7B17">
            <w:pPr>
              <w:spacing w:after="0" w:line="240" w:lineRule="auto"/>
              <w:rPr>
                <w:sz w:val="18"/>
                <w:szCs w:val="18"/>
                <w:lang w:eastAsia="zh-CN"/>
              </w:rPr>
            </w:pPr>
            <w:r w:rsidRPr="004F7B17">
              <w:rPr>
                <w:sz w:val="18"/>
                <w:szCs w:val="18"/>
                <w:lang w:eastAsia="zh-CN"/>
              </w:rPr>
              <w:t>Candidate TRP numbers: 3, 6, 12</w:t>
            </w:r>
          </w:p>
        </w:tc>
      </w:tr>
      <w:tr w:rsidR="0022416F" w14:paraId="1ED53FC8" w14:textId="77777777" w:rsidTr="002C7FB4">
        <w:tc>
          <w:tcPr>
            <w:tcW w:w="3209" w:type="dxa"/>
          </w:tcPr>
          <w:p w14:paraId="46CE868D" w14:textId="5D0F984F" w:rsidR="0022416F" w:rsidRPr="004F7B17" w:rsidRDefault="0022416F" w:rsidP="004F7B17">
            <w:pPr>
              <w:spacing w:after="0" w:line="240" w:lineRule="auto"/>
              <w:rPr>
                <w:sz w:val="18"/>
                <w:szCs w:val="18"/>
                <w:lang w:eastAsia="zh-CN"/>
              </w:rPr>
            </w:pPr>
            <w:r w:rsidRPr="004F7B17">
              <w:rPr>
                <w:sz w:val="18"/>
                <w:szCs w:val="18"/>
                <w:lang w:eastAsia="zh-CN"/>
              </w:rPr>
              <w:t>Carrier frequency</w:t>
            </w:r>
          </w:p>
        </w:tc>
        <w:tc>
          <w:tcPr>
            <w:tcW w:w="3210" w:type="dxa"/>
          </w:tcPr>
          <w:p w14:paraId="7C0CB5F2" w14:textId="2D4B8702" w:rsidR="0022416F" w:rsidRPr="004F7B17" w:rsidRDefault="0022416F" w:rsidP="004F7B17">
            <w:pPr>
              <w:spacing w:after="0" w:line="240" w:lineRule="auto"/>
              <w:rPr>
                <w:sz w:val="18"/>
                <w:szCs w:val="18"/>
                <w:lang w:eastAsia="zh-CN"/>
              </w:rPr>
            </w:pPr>
            <w:r w:rsidRPr="004F7B17">
              <w:rPr>
                <w:sz w:val="18"/>
                <w:szCs w:val="18"/>
                <w:lang w:eastAsia="zh-CN"/>
              </w:rPr>
              <w:t>2</w:t>
            </w:r>
            <w:r w:rsidR="00B025F1" w:rsidRPr="004F7B17">
              <w:rPr>
                <w:sz w:val="18"/>
                <w:szCs w:val="18"/>
                <w:lang w:eastAsia="zh-CN"/>
              </w:rPr>
              <w:t>.</w:t>
            </w:r>
            <w:r w:rsidRPr="004F7B17">
              <w:rPr>
                <w:sz w:val="18"/>
                <w:szCs w:val="18"/>
                <w:lang w:eastAsia="zh-CN"/>
              </w:rPr>
              <w:t>6 GHz</w:t>
            </w:r>
            <w:r w:rsidRPr="004F7B17">
              <w:rPr>
                <w:sz w:val="18"/>
                <w:szCs w:val="18"/>
                <w:lang w:eastAsia="zh-CN"/>
              </w:rPr>
              <w:br/>
              <w:t>4 GHz</w:t>
            </w:r>
          </w:p>
        </w:tc>
        <w:tc>
          <w:tcPr>
            <w:tcW w:w="3210" w:type="dxa"/>
          </w:tcPr>
          <w:p w14:paraId="0EAD063E" w14:textId="7A78CBE2" w:rsidR="0022416F" w:rsidRPr="004F7B17" w:rsidRDefault="004B3612" w:rsidP="004F7B17">
            <w:pPr>
              <w:spacing w:after="0" w:line="240" w:lineRule="auto"/>
              <w:rPr>
                <w:sz w:val="18"/>
                <w:szCs w:val="18"/>
                <w:lang w:eastAsia="zh-CN"/>
              </w:rPr>
            </w:pPr>
            <w:r w:rsidRPr="004F7B17">
              <w:rPr>
                <w:sz w:val="18"/>
                <w:szCs w:val="18"/>
                <w:lang w:eastAsia="zh-CN"/>
              </w:rPr>
              <w:t>28 GHz</w:t>
            </w:r>
          </w:p>
        </w:tc>
      </w:tr>
      <w:tr w:rsidR="002C7FB4" w14:paraId="64EF5015" w14:textId="77777777" w:rsidTr="002C7FB4">
        <w:tc>
          <w:tcPr>
            <w:tcW w:w="3209" w:type="dxa"/>
          </w:tcPr>
          <w:p w14:paraId="1986CDFC" w14:textId="3B9CA5A1" w:rsidR="002C7FB4" w:rsidRPr="004F7B17" w:rsidRDefault="00073199" w:rsidP="004F7B17">
            <w:pPr>
              <w:spacing w:after="0" w:line="240" w:lineRule="auto"/>
              <w:rPr>
                <w:sz w:val="18"/>
                <w:szCs w:val="18"/>
                <w:lang w:eastAsia="zh-CN"/>
              </w:rPr>
            </w:pPr>
            <w:r w:rsidRPr="004F7B17">
              <w:rPr>
                <w:sz w:val="18"/>
                <w:szCs w:val="18"/>
                <w:lang w:eastAsia="zh-CN"/>
              </w:rPr>
              <w:t>Inter-BS distance</w:t>
            </w:r>
          </w:p>
        </w:tc>
        <w:tc>
          <w:tcPr>
            <w:tcW w:w="3210" w:type="dxa"/>
          </w:tcPr>
          <w:p w14:paraId="639909B9" w14:textId="79AA0031" w:rsidR="002C7FB4" w:rsidRPr="004F7B17" w:rsidRDefault="00EC34B2" w:rsidP="004F7B17">
            <w:pPr>
              <w:spacing w:after="0" w:line="240" w:lineRule="auto"/>
              <w:rPr>
                <w:sz w:val="18"/>
                <w:szCs w:val="18"/>
                <w:lang w:eastAsia="zh-CN"/>
              </w:rPr>
            </w:pPr>
            <w:r w:rsidRPr="004F7B17">
              <w:rPr>
                <w:sz w:val="18"/>
                <w:szCs w:val="18"/>
                <w:lang w:eastAsia="zh-CN"/>
              </w:rPr>
              <w:t>500 m</w:t>
            </w:r>
          </w:p>
        </w:tc>
        <w:tc>
          <w:tcPr>
            <w:tcW w:w="3210" w:type="dxa"/>
          </w:tcPr>
          <w:p w14:paraId="0116DB7F" w14:textId="281DB981" w:rsidR="002C7FB4" w:rsidRPr="004F7B17" w:rsidRDefault="00306F42" w:rsidP="004F7B17">
            <w:pPr>
              <w:spacing w:after="0" w:line="240" w:lineRule="auto"/>
              <w:rPr>
                <w:sz w:val="18"/>
                <w:szCs w:val="18"/>
                <w:lang w:eastAsia="zh-CN"/>
              </w:rPr>
            </w:pPr>
            <w:r w:rsidRPr="004F7B17">
              <w:rPr>
                <w:sz w:val="18"/>
                <w:szCs w:val="18"/>
                <w:lang w:eastAsia="zh-CN"/>
              </w:rPr>
              <w:t>20 m</w:t>
            </w:r>
          </w:p>
        </w:tc>
      </w:tr>
      <w:tr w:rsidR="002C7FB4" w14:paraId="74C8173B" w14:textId="77777777" w:rsidTr="002C7FB4">
        <w:tc>
          <w:tcPr>
            <w:tcW w:w="3209" w:type="dxa"/>
          </w:tcPr>
          <w:p w14:paraId="4BE01144" w14:textId="2C7EB702" w:rsidR="002C7FB4" w:rsidRPr="004F7B17" w:rsidRDefault="00073199" w:rsidP="004F7B17">
            <w:pPr>
              <w:spacing w:after="0" w:line="240" w:lineRule="auto"/>
              <w:rPr>
                <w:sz w:val="18"/>
                <w:szCs w:val="18"/>
                <w:lang w:eastAsia="zh-CN"/>
              </w:rPr>
            </w:pPr>
            <w:r w:rsidRPr="004F7B17">
              <w:rPr>
                <w:sz w:val="18"/>
                <w:szCs w:val="18"/>
                <w:lang w:eastAsia="zh-CN"/>
              </w:rPr>
              <w:t xml:space="preserve">Aggregated system </w:t>
            </w:r>
            <w:r w:rsidR="009C4111" w:rsidRPr="004F7B17">
              <w:rPr>
                <w:sz w:val="18"/>
                <w:szCs w:val="18"/>
                <w:lang w:eastAsia="zh-CN"/>
              </w:rPr>
              <w:t>bandwidth</w:t>
            </w:r>
          </w:p>
        </w:tc>
        <w:tc>
          <w:tcPr>
            <w:tcW w:w="3210" w:type="dxa"/>
          </w:tcPr>
          <w:p w14:paraId="6E0348A0" w14:textId="26C4A7A5" w:rsidR="002C7FB4" w:rsidRPr="004F7B17" w:rsidRDefault="00C96914" w:rsidP="004F7B17">
            <w:pPr>
              <w:spacing w:after="0" w:line="240" w:lineRule="auto"/>
              <w:rPr>
                <w:sz w:val="18"/>
                <w:szCs w:val="18"/>
                <w:lang w:eastAsia="zh-CN"/>
              </w:rPr>
            </w:pPr>
            <w:r w:rsidRPr="004F7B17">
              <w:rPr>
                <w:sz w:val="18"/>
                <w:szCs w:val="18"/>
                <w:lang w:eastAsia="zh-CN"/>
              </w:rPr>
              <w:t>Up to 200 MHz (DL+UL)</w:t>
            </w:r>
          </w:p>
        </w:tc>
        <w:tc>
          <w:tcPr>
            <w:tcW w:w="3210" w:type="dxa"/>
          </w:tcPr>
          <w:p w14:paraId="0F0603AF" w14:textId="296E8536" w:rsidR="002C7FB4" w:rsidRPr="004F7B17" w:rsidRDefault="0071761D" w:rsidP="004F7B17">
            <w:pPr>
              <w:spacing w:after="0" w:line="240" w:lineRule="auto"/>
              <w:rPr>
                <w:sz w:val="18"/>
                <w:szCs w:val="18"/>
                <w:lang w:eastAsia="zh-CN"/>
              </w:rPr>
            </w:pPr>
            <w:r w:rsidRPr="004F7B17">
              <w:rPr>
                <w:sz w:val="18"/>
                <w:szCs w:val="18"/>
                <w:lang w:eastAsia="zh-CN"/>
              </w:rPr>
              <w:t>Up to 1GHz (DL+UL)</w:t>
            </w:r>
          </w:p>
        </w:tc>
      </w:tr>
      <w:tr w:rsidR="0067650C" w14:paraId="1254E236" w14:textId="77777777" w:rsidTr="002C7FB4">
        <w:tc>
          <w:tcPr>
            <w:tcW w:w="3209" w:type="dxa"/>
          </w:tcPr>
          <w:p w14:paraId="081BABE4" w14:textId="74E3F417" w:rsidR="0067650C" w:rsidRPr="004F7B17" w:rsidRDefault="0067650C" w:rsidP="004F7B17">
            <w:pPr>
              <w:spacing w:after="0" w:line="240" w:lineRule="auto"/>
              <w:rPr>
                <w:sz w:val="18"/>
                <w:szCs w:val="18"/>
                <w:lang w:eastAsia="zh-CN"/>
              </w:rPr>
            </w:pPr>
            <w:r w:rsidRPr="004F7B17">
              <w:rPr>
                <w:sz w:val="18"/>
                <w:szCs w:val="18"/>
                <w:lang w:eastAsia="zh-CN"/>
              </w:rPr>
              <w:t>Simulation bandwidth</w:t>
            </w:r>
          </w:p>
        </w:tc>
        <w:tc>
          <w:tcPr>
            <w:tcW w:w="3210" w:type="dxa"/>
          </w:tcPr>
          <w:p w14:paraId="289DFC8E" w14:textId="67542293" w:rsidR="0067650C" w:rsidRPr="004F7B17" w:rsidRDefault="00ED7114" w:rsidP="004F7B17">
            <w:pPr>
              <w:spacing w:after="0" w:line="240" w:lineRule="auto"/>
              <w:rPr>
                <w:sz w:val="18"/>
                <w:szCs w:val="18"/>
                <w:lang w:eastAsia="zh-CN"/>
              </w:rPr>
            </w:pPr>
            <w:r w:rsidRPr="004F7B17">
              <w:rPr>
                <w:sz w:val="18"/>
                <w:szCs w:val="18"/>
                <w:lang w:eastAsia="zh-CN"/>
              </w:rPr>
              <w:t>20MHz</w:t>
            </w:r>
          </w:p>
        </w:tc>
        <w:tc>
          <w:tcPr>
            <w:tcW w:w="3210" w:type="dxa"/>
          </w:tcPr>
          <w:p w14:paraId="4FEEAC4D" w14:textId="717FC8A6" w:rsidR="0067650C" w:rsidRPr="004F7B17" w:rsidRDefault="00ED7114" w:rsidP="004F7B17">
            <w:pPr>
              <w:spacing w:after="0" w:line="240" w:lineRule="auto"/>
              <w:rPr>
                <w:sz w:val="18"/>
                <w:szCs w:val="18"/>
                <w:lang w:eastAsia="zh-CN"/>
              </w:rPr>
            </w:pPr>
            <w:r w:rsidRPr="004F7B17">
              <w:rPr>
                <w:sz w:val="18"/>
                <w:szCs w:val="18"/>
                <w:lang w:eastAsia="zh-CN"/>
              </w:rPr>
              <w:t>80 MHz</w:t>
            </w:r>
          </w:p>
        </w:tc>
      </w:tr>
      <w:tr w:rsidR="002C7FB4" w14:paraId="2EC50A8F" w14:textId="77777777" w:rsidTr="002C7FB4">
        <w:tc>
          <w:tcPr>
            <w:tcW w:w="3209" w:type="dxa"/>
          </w:tcPr>
          <w:p w14:paraId="3B30174A" w14:textId="3CB73849" w:rsidR="002C7FB4" w:rsidRPr="004F7B17" w:rsidRDefault="00073199" w:rsidP="004F7B17">
            <w:pPr>
              <w:spacing w:after="0" w:line="240" w:lineRule="auto"/>
              <w:rPr>
                <w:sz w:val="18"/>
                <w:szCs w:val="18"/>
                <w:lang w:eastAsia="zh-CN"/>
              </w:rPr>
            </w:pPr>
            <w:r w:rsidRPr="004F7B17">
              <w:rPr>
                <w:sz w:val="18"/>
                <w:szCs w:val="18"/>
                <w:lang w:eastAsia="zh-CN"/>
              </w:rPr>
              <w:t>Channel model</w:t>
            </w:r>
          </w:p>
        </w:tc>
        <w:tc>
          <w:tcPr>
            <w:tcW w:w="3210" w:type="dxa"/>
          </w:tcPr>
          <w:p w14:paraId="3EFA383E" w14:textId="76E0DB51" w:rsidR="002C7FB4" w:rsidRPr="004F7B17" w:rsidRDefault="00991510" w:rsidP="004F7B17">
            <w:pPr>
              <w:spacing w:after="0" w:line="240" w:lineRule="auto"/>
              <w:rPr>
                <w:sz w:val="18"/>
                <w:szCs w:val="18"/>
                <w:lang w:eastAsia="zh-CN"/>
              </w:rPr>
            </w:pPr>
            <w:r w:rsidRPr="004F7B17">
              <w:rPr>
                <w:sz w:val="18"/>
                <w:szCs w:val="18"/>
                <w:lang w:eastAsia="zh-CN"/>
              </w:rPr>
              <w:t>3D Uma</w:t>
            </w:r>
          </w:p>
        </w:tc>
        <w:tc>
          <w:tcPr>
            <w:tcW w:w="3210" w:type="dxa"/>
          </w:tcPr>
          <w:p w14:paraId="204C6B81" w14:textId="22ACD0C2" w:rsidR="002C7FB4" w:rsidRPr="004F7B17" w:rsidRDefault="00991510" w:rsidP="004F7B17">
            <w:pPr>
              <w:spacing w:after="0" w:line="240" w:lineRule="auto"/>
              <w:rPr>
                <w:sz w:val="18"/>
                <w:szCs w:val="18"/>
                <w:lang w:eastAsia="zh-CN"/>
              </w:rPr>
            </w:pPr>
            <w:r w:rsidRPr="004F7B17">
              <w:rPr>
                <w:sz w:val="18"/>
                <w:szCs w:val="18"/>
                <w:lang w:eastAsia="zh-CN"/>
              </w:rPr>
              <w:t>5GCM office</w:t>
            </w:r>
          </w:p>
        </w:tc>
      </w:tr>
      <w:tr w:rsidR="002C7FB4" w14:paraId="71D49527" w14:textId="77777777" w:rsidTr="002C7FB4">
        <w:tc>
          <w:tcPr>
            <w:tcW w:w="3209" w:type="dxa"/>
          </w:tcPr>
          <w:p w14:paraId="5832C97E" w14:textId="7AE09DF4" w:rsidR="002C7FB4" w:rsidRPr="004F7B17" w:rsidRDefault="00073199" w:rsidP="004F7B17">
            <w:pPr>
              <w:spacing w:after="0" w:line="240" w:lineRule="auto"/>
              <w:rPr>
                <w:sz w:val="18"/>
                <w:szCs w:val="18"/>
                <w:lang w:eastAsia="zh-CN"/>
              </w:rPr>
            </w:pPr>
            <w:r w:rsidRPr="004F7B17">
              <w:rPr>
                <w:sz w:val="18"/>
                <w:szCs w:val="18"/>
                <w:lang w:eastAsia="zh-CN"/>
              </w:rPr>
              <w:t>BS Tx power</w:t>
            </w:r>
          </w:p>
        </w:tc>
        <w:tc>
          <w:tcPr>
            <w:tcW w:w="3210" w:type="dxa"/>
          </w:tcPr>
          <w:p w14:paraId="2F68D3CC" w14:textId="58CFEFAB" w:rsidR="002C7FB4" w:rsidRPr="004F7B17" w:rsidRDefault="0020380B" w:rsidP="004F7B17">
            <w:pPr>
              <w:spacing w:after="0" w:line="240" w:lineRule="auto"/>
              <w:rPr>
                <w:sz w:val="18"/>
                <w:szCs w:val="18"/>
                <w:lang w:eastAsia="zh-CN"/>
              </w:rPr>
            </w:pPr>
            <w:r w:rsidRPr="004F7B17">
              <w:rPr>
                <w:sz w:val="18"/>
                <w:szCs w:val="18"/>
                <w:lang w:eastAsia="zh-CN"/>
              </w:rPr>
              <w:t>4</w:t>
            </w:r>
            <w:r w:rsidR="00ED7114" w:rsidRPr="004F7B17">
              <w:rPr>
                <w:sz w:val="18"/>
                <w:szCs w:val="18"/>
                <w:lang w:eastAsia="zh-CN"/>
              </w:rPr>
              <w:t>9</w:t>
            </w:r>
            <w:r w:rsidRPr="004F7B17">
              <w:rPr>
                <w:sz w:val="18"/>
                <w:szCs w:val="18"/>
                <w:lang w:eastAsia="zh-CN"/>
              </w:rPr>
              <w:t xml:space="preserve"> dBm</w:t>
            </w:r>
          </w:p>
        </w:tc>
        <w:tc>
          <w:tcPr>
            <w:tcW w:w="3210" w:type="dxa"/>
          </w:tcPr>
          <w:p w14:paraId="6391F799" w14:textId="3C2A6A1C" w:rsidR="002C7FB4" w:rsidRPr="004F7B17" w:rsidRDefault="0020380B" w:rsidP="004F7B17">
            <w:pPr>
              <w:spacing w:after="0" w:line="240" w:lineRule="auto"/>
              <w:rPr>
                <w:sz w:val="18"/>
                <w:szCs w:val="18"/>
                <w:lang w:eastAsia="zh-CN"/>
              </w:rPr>
            </w:pPr>
            <w:r w:rsidRPr="004F7B17">
              <w:rPr>
                <w:sz w:val="18"/>
                <w:szCs w:val="18"/>
                <w:lang w:eastAsia="zh-CN"/>
              </w:rPr>
              <w:t>2</w:t>
            </w:r>
            <w:r w:rsidR="00ED7114" w:rsidRPr="004F7B17">
              <w:rPr>
                <w:sz w:val="18"/>
                <w:szCs w:val="18"/>
                <w:lang w:eastAsia="zh-CN"/>
              </w:rPr>
              <w:t>3</w:t>
            </w:r>
            <w:r w:rsidRPr="004F7B17">
              <w:rPr>
                <w:sz w:val="18"/>
                <w:szCs w:val="18"/>
                <w:lang w:eastAsia="zh-CN"/>
              </w:rPr>
              <w:t xml:space="preserve"> dBm</w:t>
            </w:r>
          </w:p>
        </w:tc>
      </w:tr>
      <w:tr w:rsidR="002C7FB4" w14:paraId="2BDE8F1F" w14:textId="77777777" w:rsidTr="002C7FB4">
        <w:tc>
          <w:tcPr>
            <w:tcW w:w="3209" w:type="dxa"/>
          </w:tcPr>
          <w:p w14:paraId="036ADA94" w14:textId="17BA618C" w:rsidR="002C7FB4" w:rsidRPr="004F7B17" w:rsidRDefault="00073199" w:rsidP="004F7B17">
            <w:pPr>
              <w:spacing w:after="0" w:line="240" w:lineRule="auto"/>
              <w:rPr>
                <w:sz w:val="18"/>
                <w:szCs w:val="18"/>
                <w:lang w:eastAsia="zh-CN"/>
              </w:rPr>
            </w:pPr>
            <w:r w:rsidRPr="004F7B17">
              <w:rPr>
                <w:sz w:val="18"/>
                <w:szCs w:val="18"/>
                <w:lang w:eastAsia="zh-CN"/>
              </w:rPr>
              <w:t>UE Tx power</w:t>
            </w:r>
          </w:p>
        </w:tc>
        <w:tc>
          <w:tcPr>
            <w:tcW w:w="3210" w:type="dxa"/>
          </w:tcPr>
          <w:p w14:paraId="35501856" w14:textId="7B344062" w:rsidR="002C7FB4" w:rsidRPr="004F7B17" w:rsidRDefault="00EC34B2" w:rsidP="004F7B17">
            <w:pPr>
              <w:spacing w:after="0" w:line="240" w:lineRule="auto"/>
              <w:rPr>
                <w:sz w:val="18"/>
                <w:szCs w:val="18"/>
                <w:lang w:eastAsia="zh-CN"/>
              </w:rPr>
            </w:pPr>
            <w:r w:rsidRPr="004F7B17">
              <w:rPr>
                <w:sz w:val="18"/>
                <w:szCs w:val="18"/>
                <w:lang w:eastAsia="zh-CN"/>
              </w:rPr>
              <w:t>23 dBm</w:t>
            </w:r>
          </w:p>
        </w:tc>
        <w:tc>
          <w:tcPr>
            <w:tcW w:w="3210" w:type="dxa"/>
          </w:tcPr>
          <w:p w14:paraId="5CC27A66" w14:textId="03D5D870" w:rsidR="002C7FB4" w:rsidRPr="004F7B17" w:rsidRDefault="0020380B" w:rsidP="004F7B17">
            <w:pPr>
              <w:spacing w:after="0" w:line="240" w:lineRule="auto"/>
              <w:rPr>
                <w:sz w:val="18"/>
                <w:szCs w:val="18"/>
                <w:lang w:eastAsia="zh-CN"/>
              </w:rPr>
            </w:pPr>
            <w:r w:rsidRPr="004F7B17">
              <w:rPr>
                <w:sz w:val="18"/>
                <w:szCs w:val="18"/>
                <w:lang w:eastAsia="zh-CN"/>
              </w:rPr>
              <w:t>23 dBm</w:t>
            </w:r>
          </w:p>
        </w:tc>
      </w:tr>
      <w:tr w:rsidR="002C7FB4" w:rsidRPr="007A25D5" w14:paraId="090053F5" w14:textId="77777777" w:rsidTr="002C7FB4">
        <w:tc>
          <w:tcPr>
            <w:tcW w:w="3209" w:type="dxa"/>
          </w:tcPr>
          <w:p w14:paraId="1425599A" w14:textId="5060477E" w:rsidR="002C7FB4" w:rsidRPr="004F7B17" w:rsidRDefault="00073199" w:rsidP="004F7B17">
            <w:pPr>
              <w:spacing w:after="0" w:line="240" w:lineRule="auto"/>
              <w:rPr>
                <w:sz w:val="18"/>
                <w:szCs w:val="18"/>
                <w:lang w:eastAsia="zh-CN"/>
              </w:rPr>
            </w:pPr>
            <w:r w:rsidRPr="004F7B17">
              <w:rPr>
                <w:sz w:val="18"/>
                <w:szCs w:val="18"/>
                <w:lang w:eastAsia="zh-CN"/>
              </w:rPr>
              <w:t>BS antenna configuration</w:t>
            </w:r>
          </w:p>
        </w:tc>
        <w:tc>
          <w:tcPr>
            <w:tcW w:w="3210" w:type="dxa"/>
          </w:tcPr>
          <w:p w14:paraId="77EB2B67" w14:textId="4E26AD1C" w:rsidR="002C7FB4" w:rsidRPr="004134B2" w:rsidRDefault="003B7129" w:rsidP="004F7B17">
            <w:pPr>
              <w:spacing w:after="0" w:line="240" w:lineRule="auto"/>
              <w:rPr>
                <w:sz w:val="18"/>
                <w:szCs w:val="18"/>
                <w:lang w:eastAsia="zh-CN"/>
              </w:rPr>
            </w:pPr>
            <w:r w:rsidRPr="004134B2">
              <w:rPr>
                <w:sz w:val="18"/>
                <w:szCs w:val="18"/>
                <w:lang w:eastAsia="zh-CN"/>
              </w:rPr>
              <w:t>(M, N, P, Mg, Ng) = (8, 8, 2, 1, 1).</w:t>
            </w:r>
            <w:r w:rsidRPr="004134B2">
              <w:rPr>
                <w:sz w:val="18"/>
                <w:szCs w:val="18"/>
                <w:lang w:eastAsia="zh-CN"/>
              </w:rPr>
              <w:br/>
              <w:t>(dH, dV) = (0.5, 0.8)</w:t>
            </w:r>
            <w:r w:rsidRPr="004F7B17">
              <w:rPr>
                <w:sz w:val="18"/>
                <w:szCs w:val="18"/>
                <w:lang w:eastAsia="zh-CN"/>
              </w:rPr>
              <w:t>λ</w:t>
            </w:r>
          </w:p>
        </w:tc>
        <w:tc>
          <w:tcPr>
            <w:tcW w:w="3210" w:type="dxa"/>
          </w:tcPr>
          <w:p w14:paraId="13ED130B" w14:textId="071F3A15" w:rsidR="002C7FB4" w:rsidRPr="004134B2" w:rsidRDefault="003B7129" w:rsidP="004F7B17">
            <w:pPr>
              <w:spacing w:after="0" w:line="240" w:lineRule="auto"/>
              <w:rPr>
                <w:sz w:val="18"/>
                <w:szCs w:val="18"/>
                <w:lang w:eastAsia="zh-CN"/>
              </w:rPr>
            </w:pPr>
            <w:r w:rsidRPr="004134B2">
              <w:rPr>
                <w:sz w:val="18"/>
                <w:szCs w:val="18"/>
                <w:lang w:eastAsia="zh-CN"/>
              </w:rPr>
              <w:t>(M, N, P, Mg, Ng) = (4, 8, 2, 1, 1)</w:t>
            </w:r>
            <w:r w:rsidRPr="004134B2">
              <w:rPr>
                <w:sz w:val="18"/>
                <w:szCs w:val="18"/>
                <w:lang w:eastAsia="zh-CN"/>
              </w:rPr>
              <w:br/>
              <w:t>(dH, dV) = (0.5, 0.5)</w:t>
            </w:r>
            <w:r w:rsidRPr="004F7B17">
              <w:rPr>
                <w:sz w:val="18"/>
                <w:szCs w:val="18"/>
                <w:lang w:eastAsia="zh-CN"/>
              </w:rPr>
              <w:t>λ</w:t>
            </w:r>
          </w:p>
        </w:tc>
      </w:tr>
      <w:tr w:rsidR="00073199" w14:paraId="032F3682" w14:textId="77777777" w:rsidTr="002C7FB4">
        <w:tc>
          <w:tcPr>
            <w:tcW w:w="3209" w:type="dxa"/>
          </w:tcPr>
          <w:p w14:paraId="7A725E90" w14:textId="6643F42E" w:rsidR="00073199" w:rsidRPr="004F7B17" w:rsidRDefault="00073199" w:rsidP="004F7B17">
            <w:pPr>
              <w:spacing w:after="0" w:line="240" w:lineRule="auto"/>
              <w:rPr>
                <w:sz w:val="18"/>
                <w:szCs w:val="18"/>
                <w:lang w:eastAsia="zh-CN"/>
              </w:rPr>
            </w:pPr>
            <w:r w:rsidRPr="004F7B17">
              <w:rPr>
                <w:sz w:val="18"/>
                <w:szCs w:val="18"/>
                <w:lang w:eastAsia="zh-CN"/>
              </w:rPr>
              <w:t>BS antenna height</w:t>
            </w:r>
          </w:p>
        </w:tc>
        <w:tc>
          <w:tcPr>
            <w:tcW w:w="3210" w:type="dxa"/>
          </w:tcPr>
          <w:p w14:paraId="10A2ACBB" w14:textId="6A8947C2" w:rsidR="00073199" w:rsidRPr="004F7B17" w:rsidRDefault="0071761D" w:rsidP="004F7B17">
            <w:pPr>
              <w:spacing w:after="0" w:line="240" w:lineRule="auto"/>
              <w:rPr>
                <w:sz w:val="18"/>
                <w:szCs w:val="18"/>
                <w:lang w:eastAsia="zh-CN"/>
              </w:rPr>
            </w:pPr>
            <w:r w:rsidRPr="004F7B17">
              <w:rPr>
                <w:sz w:val="18"/>
                <w:szCs w:val="18"/>
                <w:lang w:eastAsia="zh-CN"/>
              </w:rPr>
              <w:t>25 m</w:t>
            </w:r>
          </w:p>
        </w:tc>
        <w:tc>
          <w:tcPr>
            <w:tcW w:w="3210" w:type="dxa"/>
          </w:tcPr>
          <w:p w14:paraId="4BC9437F" w14:textId="5BAD2B5D" w:rsidR="00073199" w:rsidRPr="004F7B17" w:rsidRDefault="0071761D" w:rsidP="004F7B17">
            <w:pPr>
              <w:spacing w:after="0" w:line="240" w:lineRule="auto"/>
              <w:rPr>
                <w:sz w:val="18"/>
                <w:szCs w:val="18"/>
                <w:lang w:eastAsia="zh-CN"/>
              </w:rPr>
            </w:pPr>
            <w:r w:rsidRPr="004F7B17">
              <w:rPr>
                <w:sz w:val="18"/>
                <w:szCs w:val="18"/>
                <w:lang w:eastAsia="zh-CN"/>
              </w:rPr>
              <w:t>3 m</w:t>
            </w:r>
          </w:p>
        </w:tc>
      </w:tr>
      <w:tr w:rsidR="00856240" w14:paraId="185F13F9" w14:textId="77777777" w:rsidTr="002C7FB4">
        <w:tc>
          <w:tcPr>
            <w:tcW w:w="3209" w:type="dxa"/>
          </w:tcPr>
          <w:p w14:paraId="1E40050F" w14:textId="1FF4CC41" w:rsidR="00856240" w:rsidRPr="004F7B17" w:rsidRDefault="00856240" w:rsidP="00856240">
            <w:pPr>
              <w:spacing w:after="0" w:line="240" w:lineRule="auto"/>
              <w:rPr>
                <w:sz w:val="18"/>
                <w:szCs w:val="18"/>
                <w:lang w:eastAsia="zh-CN"/>
              </w:rPr>
            </w:pPr>
            <w:r w:rsidRPr="004F7B17">
              <w:rPr>
                <w:sz w:val="18"/>
                <w:szCs w:val="18"/>
                <w:lang w:eastAsia="zh-CN"/>
              </w:rPr>
              <w:lastRenderedPageBreak/>
              <w:t>BS antenna element gain +</w:t>
            </w:r>
            <w:r w:rsidRPr="004F7B17">
              <w:rPr>
                <w:sz w:val="18"/>
                <w:szCs w:val="18"/>
                <w:lang w:eastAsia="zh-CN"/>
              </w:rPr>
              <w:br/>
              <w:t>connector loss</w:t>
            </w:r>
          </w:p>
        </w:tc>
        <w:tc>
          <w:tcPr>
            <w:tcW w:w="3210" w:type="dxa"/>
          </w:tcPr>
          <w:p w14:paraId="190EC49A" w14:textId="4788E43F" w:rsidR="00856240" w:rsidRPr="004F7B17" w:rsidRDefault="00EC5153" w:rsidP="00856240">
            <w:pPr>
              <w:pStyle w:val="TAL"/>
              <w:spacing w:after="0" w:line="240" w:lineRule="auto"/>
              <w:rPr>
                <w:szCs w:val="18"/>
                <w:lang w:val="en-US" w:eastAsia="zh-CN"/>
              </w:rPr>
            </w:pPr>
            <w:r>
              <w:rPr>
                <w:szCs w:val="18"/>
                <w:lang w:val="en-US" w:eastAsia="zh-CN"/>
              </w:rPr>
              <w:t>8 dBi</w:t>
            </w:r>
          </w:p>
        </w:tc>
        <w:tc>
          <w:tcPr>
            <w:tcW w:w="3210" w:type="dxa"/>
          </w:tcPr>
          <w:p w14:paraId="66990B9B" w14:textId="34BCBC19" w:rsidR="00856240" w:rsidRPr="004F7B17" w:rsidRDefault="00943442" w:rsidP="00856240">
            <w:pPr>
              <w:spacing w:after="0" w:line="240" w:lineRule="auto"/>
              <w:rPr>
                <w:sz w:val="18"/>
                <w:szCs w:val="18"/>
                <w:lang w:eastAsia="zh-CN"/>
              </w:rPr>
            </w:pPr>
            <w:r>
              <w:rPr>
                <w:sz w:val="18"/>
                <w:szCs w:val="18"/>
                <w:lang w:eastAsia="zh-CN"/>
              </w:rPr>
              <w:t>5 dBi</w:t>
            </w:r>
          </w:p>
        </w:tc>
      </w:tr>
      <w:tr w:rsidR="00856240" w14:paraId="1C85C54F" w14:textId="77777777" w:rsidTr="002C7FB4">
        <w:tc>
          <w:tcPr>
            <w:tcW w:w="3209" w:type="dxa"/>
          </w:tcPr>
          <w:p w14:paraId="179890B4" w14:textId="67C08D68" w:rsidR="00856240" w:rsidRPr="004F7B17" w:rsidRDefault="00856240" w:rsidP="00856240">
            <w:pPr>
              <w:spacing w:after="0" w:line="240" w:lineRule="auto"/>
              <w:rPr>
                <w:sz w:val="18"/>
                <w:szCs w:val="18"/>
                <w:lang w:eastAsia="zh-CN"/>
              </w:rPr>
            </w:pPr>
            <w:r w:rsidRPr="004F7B17">
              <w:rPr>
                <w:sz w:val="18"/>
                <w:szCs w:val="18"/>
                <w:lang w:eastAsia="zh-CN"/>
              </w:rPr>
              <w:t>BS receiver noise figure</w:t>
            </w:r>
          </w:p>
        </w:tc>
        <w:tc>
          <w:tcPr>
            <w:tcW w:w="3210" w:type="dxa"/>
          </w:tcPr>
          <w:p w14:paraId="52F40243" w14:textId="7EF0DF53" w:rsidR="00856240" w:rsidRPr="004F7B17" w:rsidRDefault="00856240" w:rsidP="00856240">
            <w:pPr>
              <w:spacing w:after="0" w:line="240" w:lineRule="auto"/>
              <w:rPr>
                <w:sz w:val="18"/>
                <w:szCs w:val="18"/>
                <w:lang w:eastAsia="zh-CN"/>
              </w:rPr>
            </w:pPr>
            <w:r w:rsidRPr="004F7B17">
              <w:rPr>
                <w:sz w:val="18"/>
                <w:szCs w:val="18"/>
                <w:lang w:eastAsia="zh-CN"/>
              </w:rPr>
              <w:t>5 dB</w:t>
            </w:r>
          </w:p>
        </w:tc>
        <w:tc>
          <w:tcPr>
            <w:tcW w:w="3210" w:type="dxa"/>
          </w:tcPr>
          <w:p w14:paraId="76079901" w14:textId="43C7EE18" w:rsidR="00856240" w:rsidRPr="004F7B17" w:rsidRDefault="00856240" w:rsidP="00856240">
            <w:pPr>
              <w:spacing w:after="0" w:line="240" w:lineRule="auto"/>
              <w:rPr>
                <w:sz w:val="18"/>
                <w:szCs w:val="18"/>
                <w:lang w:eastAsia="zh-CN"/>
              </w:rPr>
            </w:pPr>
            <w:r w:rsidRPr="004F7B17">
              <w:rPr>
                <w:sz w:val="18"/>
                <w:szCs w:val="18"/>
                <w:lang w:eastAsia="zh-CN"/>
              </w:rPr>
              <w:t>7 dB</w:t>
            </w:r>
          </w:p>
        </w:tc>
      </w:tr>
      <w:tr w:rsidR="00856240" w14:paraId="268D9FA9" w14:textId="77777777" w:rsidTr="002C7FB4">
        <w:tc>
          <w:tcPr>
            <w:tcW w:w="3209" w:type="dxa"/>
          </w:tcPr>
          <w:p w14:paraId="0E711167" w14:textId="373B9E0D" w:rsidR="00856240" w:rsidRPr="004F7B17" w:rsidRDefault="00856240" w:rsidP="00856240">
            <w:pPr>
              <w:spacing w:after="0" w:line="240" w:lineRule="auto"/>
              <w:rPr>
                <w:sz w:val="18"/>
                <w:szCs w:val="18"/>
                <w:lang w:eastAsia="zh-CN"/>
              </w:rPr>
            </w:pPr>
            <w:r w:rsidRPr="004F7B17">
              <w:rPr>
                <w:sz w:val="18"/>
                <w:szCs w:val="18"/>
                <w:lang w:eastAsia="zh-CN"/>
              </w:rPr>
              <w:t>UE antenna configuration</w:t>
            </w:r>
          </w:p>
        </w:tc>
        <w:tc>
          <w:tcPr>
            <w:tcW w:w="3210" w:type="dxa"/>
          </w:tcPr>
          <w:p w14:paraId="483357E2" w14:textId="5A4A3626" w:rsidR="00856240" w:rsidRPr="004F7B17" w:rsidRDefault="00856240" w:rsidP="00856240">
            <w:pPr>
              <w:spacing w:after="0" w:line="240" w:lineRule="auto"/>
              <w:rPr>
                <w:sz w:val="18"/>
                <w:szCs w:val="18"/>
                <w:lang w:eastAsia="zh-CN"/>
              </w:rPr>
            </w:pPr>
            <w:r w:rsidRPr="004F7B17">
              <w:rPr>
                <w:sz w:val="18"/>
                <w:szCs w:val="18"/>
                <w:lang w:eastAsia="zh-CN"/>
              </w:rPr>
              <w:t>RedCap UE: TBD</w:t>
            </w:r>
            <w:r w:rsidRPr="004F7B17">
              <w:rPr>
                <w:sz w:val="18"/>
                <w:szCs w:val="18"/>
                <w:lang w:eastAsia="zh-CN"/>
              </w:rPr>
              <w:br/>
            </w:r>
            <w:r w:rsidRPr="004F7B17">
              <w:rPr>
                <w:sz w:val="18"/>
                <w:szCs w:val="18"/>
                <w:lang w:eastAsia="zh-CN"/>
              </w:rPr>
              <w:br/>
              <w:t xml:space="preserve">Legacy UE: </w:t>
            </w:r>
            <w:r w:rsidRPr="004F7B17">
              <w:rPr>
                <w:sz w:val="18"/>
                <w:szCs w:val="18"/>
                <w:lang w:eastAsia="zh-CN"/>
              </w:rPr>
              <w:br/>
              <w:t>Panel model 1: Mg = 1, Ng = 1, P = 2, dH = 0.5</w:t>
            </w:r>
          </w:p>
          <w:p w14:paraId="3E65EA62" w14:textId="74BF4B5F" w:rsidR="00856240" w:rsidRPr="004F7B17" w:rsidRDefault="00856240" w:rsidP="00856240">
            <w:pPr>
              <w:spacing w:after="0" w:line="240" w:lineRule="auto"/>
              <w:rPr>
                <w:sz w:val="18"/>
                <w:szCs w:val="18"/>
                <w:lang w:eastAsia="zh-CN"/>
              </w:rPr>
            </w:pPr>
          </w:p>
          <w:p w14:paraId="22B54F39" w14:textId="7B6AE404" w:rsidR="00856240" w:rsidRPr="004F7B17" w:rsidRDefault="00856240" w:rsidP="00856240">
            <w:pPr>
              <w:spacing w:after="0" w:line="240" w:lineRule="auto"/>
              <w:rPr>
                <w:sz w:val="18"/>
                <w:szCs w:val="18"/>
                <w:lang w:eastAsia="zh-CN"/>
              </w:rPr>
            </w:pPr>
          </w:p>
        </w:tc>
        <w:tc>
          <w:tcPr>
            <w:tcW w:w="3210" w:type="dxa"/>
          </w:tcPr>
          <w:p w14:paraId="10AB7F32" w14:textId="116F95BD" w:rsidR="00856240" w:rsidRPr="004F7B17" w:rsidRDefault="00856240" w:rsidP="00856240">
            <w:pPr>
              <w:spacing w:after="0" w:line="240" w:lineRule="auto"/>
              <w:rPr>
                <w:sz w:val="18"/>
                <w:szCs w:val="18"/>
                <w:lang w:eastAsia="zh-CN"/>
              </w:rPr>
            </w:pPr>
            <w:r w:rsidRPr="004F7B17">
              <w:rPr>
                <w:sz w:val="18"/>
                <w:szCs w:val="18"/>
                <w:lang w:eastAsia="zh-CN"/>
              </w:rPr>
              <w:t>RedCap UE: TBD</w:t>
            </w:r>
            <w:r w:rsidRPr="004F7B17">
              <w:rPr>
                <w:sz w:val="18"/>
                <w:szCs w:val="18"/>
                <w:lang w:eastAsia="zh-CN"/>
              </w:rPr>
              <w:br/>
            </w:r>
            <w:r w:rsidRPr="004F7B17">
              <w:rPr>
                <w:sz w:val="18"/>
                <w:szCs w:val="18"/>
                <w:lang w:eastAsia="zh-CN"/>
              </w:rPr>
              <w:br/>
              <w:t>Legacy UE:</w:t>
            </w:r>
            <w:r w:rsidR="00181000">
              <w:rPr>
                <w:sz w:val="18"/>
                <w:szCs w:val="18"/>
                <w:lang w:eastAsia="zh-CN"/>
              </w:rPr>
              <w:br/>
            </w:r>
            <w:r w:rsidR="00181000" w:rsidRPr="00260244">
              <w:rPr>
                <w:sz w:val="18"/>
                <w:szCs w:val="18"/>
                <w:lang w:eastAsia="zh-CN"/>
              </w:rPr>
              <w:t>(M, N, P) = (2,2,2)</w:t>
            </w:r>
            <w:r w:rsidRPr="004F7B17">
              <w:rPr>
                <w:sz w:val="18"/>
                <w:szCs w:val="18"/>
                <w:lang w:eastAsia="zh-CN"/>
              </w:rPr>
              <w:br/>
            </w:r>
          </w:p>
          <w:p w14:paraId="20ACF708" w14:textId="1E3B6341" w:rsidR="00856240" w:rsidRPr="004F7B17" w:rsidRDefault="00856240" w:rsidP="00856240">
            <w:pPr>
              <w:spacing w:after="0" w:line="240" w:lineRule="auto"/>
              <w:rPr>
                <w:sz w:val="18"/>
                <w:szCs w:val="18"/>
                <w:lang w:eastAsia="zh-CN"/>
              </w:rPr>
            </w:pPr>
          </w:p>
        </w:tc>
      </w:tr>
      <w:tr w:rsidR="00856240" w14:paraId="27F7A550" w14:textId="77777777" w:rsidTr="002C7FB4">
        <w:tc>
          <w:tcPr>
            <w:tcW w:w="3209" w:type="dxa"/>
          </w:tcPr>
          <w:p w14:paraId="068B2F7A" w14:textId="3335B7DC" w:rsidR="00856240" w:rsidRPr="004F7B17" w:rsidRDefault="00856240" w:rsidP="00856240">
            <w:pPr>
              <w:spacing w:after="0" w:line="240" w:lineRule="auto"/>
              <w:rPr>
                <w:sz w:val="18"/>
                <w:szCs w:val="18"/>
                <w:lang w:eastAsia="zh-CN"/>
              </w:rPr>
            </w:pPr>
            <w:r w:rsidRPr="004F7B17">
              <w:rPr>
                <w:sz w:val="18"/>
                <w:szCs w:val="18"/>
                <w:lang w:eastAsia="zh-CN"/>
              </w:rPr>
              <w:t>UE antenna height</w:t>
            </w:r>
          </w:p>
        </w:tc>
        <w:tc>
          <w:tcPr>
            <w:tcW w:w="3210" w:type="dxa"/>
          </w:tcPr>
          <w:p w14:paraId="24A90BE0" w14:textId="13EB1774" w:rsidR="00856240" w:rsidRPr="004F7B17" w:rsidRDefault="00E24D35" w:rsidP="00856240">
            <w:pPr>
              <w:pStyle w:val="TAL"/>
              <w:spacing w:after="0" w:line="240" w:lineRule="auto"/>
              <w:rPr>
                <w:szCs w:val="18"/>
                <w:lang w:val="en-US" w:eastAsia="zh-CN"/>
              </w:rPr>
            </w:pPr>
            <w:r>
              <w:rPr>
                <w:szCs w:val="18"/>
                <w:lang w:val="en-US" w:eastAsia="zh-CN"/>
              </w:rPr>
              <w:t>1.5 m</w:t>
            </w:r>
          </w:p>
        </w:tc>
        <w:tc>
          <w:tcPr>
            <w:tcW w:w="3210" w:type="dxa"/>
          </w:tcPr>
          <w:p w14:paraId="04395ED4" w14:textId="3B0DAE87" w:rsidR="00856240" w:rsidRPr="004F7B17" w:rsidRDefault="00E24D35" w:rsidP="00856240">
            <w:pPr>
              <w:spacing w:after="0" w:line="240" w:lineRule="auto"/>
              <w:rPr>
                <w:sz w:val="18"/>
                <w:szCs w:val="18"/>
                <w:lang w:eastAsia="zh-CN"/>
              </w:rPr>
            </w:pPr>
            <w:r>
              <w:rPr>
                <w:sz w:val="18"/>
                <w:szCs w:val="18"/>
                <w:lang w:eastAsia="zh-CN"/>
              </w:rPr>
              <w:t>1.5 m</w:t>
            </w:r>
          </w:p>
        </w:tc>
      </w:tr>
      <w:tr w:rsidR="00856240" w14:paraId="62B5CD00" w14:textId="77777777" w:rsidTr="002C7FB4">
        <w:tc>
          <w:tcPr>
            <w:tcW w:w="3209" w:type="dxa"/>
          </w:tcPr>
          <w:p w14:paraId="016A0CDA" w14:textId="6407F986" w:rsidR="00856240" w:rsidRPr="004F7B17" w:rsidRDefault="00856240" w:rsidP="00856240">
            <w:pPr>
              <w:spacing w:after="0" w:line="240" w:lineRule="auto"/>
              <w:rPr>
                <w:sz w:val="18"/>
                <w:szCs w:val="18"/>
                <w:lang w:eastAsia="zh-CN"/>
              </w:rPr>
            </w:pPr>
            <w:r w:rsidRPr="004F7B17">
              <w:rPr>
                <w:sz w:val="18"/>
                <w:szCs w:val="18"/>
                <w:lang w:eastAsia="zh-CN"/>
              </w:rPr>
              <w:t>UE antenna gain</w:t>
            </w:r>
          </w:p>
        </w:tc>
        <w:tc>
          <w:tcPr>
            <w:tcW w:w="3210" w:type="dxa"/>
          </w:tcPr>
          <w:p w14:paraId="5C7BAA7C" w14:textId="690B2000" w:rsidR="00856240" w:rsidRPr="004F7B17" w:rsidRDefault="009F1D2B" w:rsidP="00856240">
            <w:pPr>
              <w:spacing w:after="0" w:line="240" w:lineRule="auto"/>
              <w:rPr>
                <w:sz w:val="18"/>
                <w:szCs w:val="18"/>
                <w:lang w:eastAsia="zh-CN"/>
              </w:rPr>
            </w:pPr>
            <w:r>
              <w:rPr>
                <w:sz w:val="18"/>
                <w:szCs w:val="18"/>
                <w:lang w:eastAsia="zh-CN"/>
              </w:rPr>
              <w:t>0 dBi</w:t>
            </w:r>
          </w:p>
        </w:tc>
        <w:tc>
          <w:tcPr>
            <w:tcW w:w="3210" w:type="dxa"/>
          </w:tcPr>
          <w:p w14:paraId="0F484618" w14:textId="6AD78B5F" w:rsidR="00856240" w:rsidRPr="004F7B17" w:rsidRDefault="0050363C" w:rsidP="00856240">
            <w:pPr>
              <w:spacing w:after="0" w:line="240" w:lineRule="auto"/>
              <w:rPr>
                <w:sz w:val="18"/>
                <w:szCs w:val="18"/>
                <w:lang w:eastAsia="zh-CN"/>
              </w:rPr>
            </w:pPr>
            <w:r>
              <w:rPr>
                <w:sz w:val="18"/>
                <w:szCs w:val="18"/>
                <w:lang w:eastAsia="zh-CN"/>
              </w:rPr>
              <w:t>5 dBi</w:t>
            </w:r>
          </w:p>
        </w:tc>
      </w:tr>
      <w:tr w:rsidR="00856240" w14:paraId="3788AD40" w14:textId="77777777" w:rsidTr="002C7FB4">
        <w:tc>
          <w:tcPr>
            <w:tcW w:w="3209" w:type="dxa"/>
          </w:tcPr>
          <w:p w14:paraId="2F25C851" w14:textId="0BC954E8" w:rsidR="00856240" w:rsidRPr="004F7B17" w:rsidRDefault="00856240" w:rsidP="00856240">
            <w:pPr>
              <w:spacing w:after="0" w:line="240" w:lineRule="auto"/>
              <w:rPr>
                <w:sz w:val="18"/>
                <w:szCs w:val="18"/>
                <w:lang w:eastAsia="zh-CN"/>
              </w:rPr>
            </w:pPr>
            <w:r w:rsidRPr="004F7B17">
              <w:rPr>
                <w:sz w:val="18"/>
                <w:szCs w:val="18"/>
                <w:lang w:eastAsia="zh-CN"/>
              </w:rPr>
              <w:t>UE receiver noise figure</w:t>
            </w:r>
          </w:p>
        </w:tc>
        <w:tc>
          <w:tcPr>
            <w:tcW w:w="3210" w:type="dxa"/>
          </w:tcPr>
          <w:p w14:paraId="5782887E" w14:textId="57093E72" w:rsidR="00856240" w:rsidRPr="004F7B17" w:rsidRDefault="00856240" w:rsidP="00856240">
            <w:pPr>
              <w:spacing w:after="0" w:line="240" w:lineRule="auto"/>
              <w:rPr>
                <w:sz w:val="18"/>
                <w:szCs w:val="18"/>
                <w:lang w:eastAsia="zh-CN"/>
              </w:rPr>
            </w:pPr>
            <w:r w:rsidRPr="004F7B17">
              <w:rPr>
                <w:sz w:val="18"/>
                <w:szCs w:val="18"/>
                <w:lang w:eastAsia="zh-CN"/>
              </w:rPr>
              <w:t>9 dB</w:t>
            </w:r>
          </w:p>
        </w:tc>
        <w:tc>
          <w:tcPr>
            <w:tcW w:w="3210" w:type="dxa"/>
          </w:tcPr>
          <w:p w14:paraId="45BB2509" w14:textId="3827D941" w:rsidR="00856240" w:rsidRPr="004F7B17" w:rsidRDefault="00856240" w:rsidP="00856240">
            <w:pPr>
              <w:spacing w:after="0" w:line="240" w:lineRule="auto"/>
              <w:rPr>
                <w:sz w:val="18"/>
                <w:szCs w:val="18"/>
                <w:lang w:eastAsia="zh-CN"/>
              </w:rPr>
            </w:pPr>
            <w:r w:rsidRPr="004F7B17">
              <w:rPr>
                <w:sz w:val="18"/>
                <w:szCs w:val="18"/>
                <w:lang w:eastAsia="zh-CN"/>
              </w:rPr>
              <w:t>13</w:t>
            </w:r>
            <w:r w:rsidR="00943442">
              <w:rPr>
                <w:sz w:val="18"/>
                <w:szCs w:val="18"/>
                <w:lang w:eastAsia="zh-CN"/>
              </w:rPr>
              <w:t xml:space="preserve"> </w:t>
            </w:r>
            <w:r w:rsidRPr="004F7B17">
              <w:rPr>
                <w:sz w:val="18"/>
                <w:szCs w:val="18"/>
                <w:lang w:eastAsia="zh-CN"/>
              </w:rPr>
              <w:t>dB (baseline performance), 10</w:t>
            </w:r>
            <w:r w:rsidR="00943442">
              <w:rPr>
                <w:sz w:val="18"/>
                <w:szCs w:val="18"/>
                <w:lang w:eastAsia="zh-CN"/>
              </w:rPr>
              <w:t xml:space="preserve"> </w:t>
            </w:r>
            <w:r w:rsidRPr="004F7B17">
              <w:rPr>
                <w:sz w:val="18"/>
                <w:szCs w:val="18"/>
                <w:lang w:eastAsia="zh-CN"/>
              </w:rPr>
              <w:t>dB (high performance)</w:t>
            </w:r>
          </w:p>
        </w:tc>
      </w:tr>
      <w:tr w:rsidR="00592E9C" w14:paraId="43424284" w14:textId="77777777" w:rsidTr="004F2E49">
        <w:tc>
          <w:tcPr>
            <w:tcW w:w="3209" w:type="dxa"/>
          </w:tcPr>
          <w:p w14:paraId="3D127C11" w14:textId="395E2C11" w:rsidR="00592E9C" w:rsidRPr="004F7B17" w:rsidRDefault="00592E9C" w:rsidP="00856240">
            <w:pPr>
              <w:spacing w:after="0" w:line="240" w:lineRule="auto"/>
              <w:rPr>
                <w:sz w:val="18"/>
                <w:szCs w:val="18"/>
                <w:lang w:eastAsia="zh-CN"/>
              </w:rPr>
            </w:pPr>
            <w:r w:rsidRPr="004F7B17">
              <w:rPr>
                <w:sz w:val="18"/>
                <w:szCs w:val="18"/>
                <w:lang w:eastAsia="zh-CN"/>
              </w:rPr>
              <w:t>Traffic model</w:t>
            </w:r>
          </w:p>
        </w:tc>
        <w:tc>
          <w:tcPr>
            <w:tcW w:w="3210" w:type="dxa"/>
          </w:tcPr>
          <w:p w14:paraId="6E448C1C" w14:textId="77777777" w:rsidR="00592E9C" w:rsidRPr="004F7B17" w:rsidRDefault="00592E9C" w:rsidP="00856240">
            <w:pPr>
              <w:spacing w:after="0" w:line="240" w:lineRule="auto"/>
              <w:rPr>
                <w:sz w:val="18"/>
                <w:szCs w:val="18"/>
                <w:lang w:eastAsia="zh-CN"/>
              </w:rPr>
            </w:pPr>
            <w:r w:rsidRPr="004F7B17">
              <w:rPr>
                <w:sz w:val="18"/>
                <w:szCs w:val="18"/>
                <w:lang w:eastAsia="zh-CN"/>
              </w:rPr>
              <w:t xml:space="preserve">Full buffer and FTP model 1/2/3 with packet size 0.1 and 0.5Mbytes (other value is not precluded). </w:t>
            </w:r>
            <w:r w:rsidRPr="004F7B17">
              <w:rPr>
                <w:sz w:val="18"/>
                <w:szCs w:val="18"/>
                <w:lang w:eastAsia="zh-CN"/>
              </w:rPr>
              <w:br/>
              <w:t>Other traffic models are not precluded.</w:t>
            </w:r>
          </w:p>
        </w:tc>
        <w:tc>
          <w:tcPr>
            <w:tcW w:w="3210" w:type="dxa"/>
          </w:tcPr>
          <w:p w14:paraId="5634D0FC" w14:textId="134078B9" w:rsidR="00592E9C" w:rsidRPr="004F7B17" w:rsidRDefault="00592E9C" w:rsidP="00856240">
            <w:pPr>
              <w:spacing w:after="0" w:line="240" w:lineRule="auto"/>
              <w:rPr>
                <w:sz w:val="18"/>
                <w:szCs w:val="18"/>
                <w:lang w:eastAsia="zh-CN"/>
              </w:rPr>
            </w:pPr>
            <w:r w:rsidRPr="004F7B17">
              <w:rPr>
                <w:sz w:val="18"/>
                <w:szCs w:val="18"/>
                <w:lang w:eastAsia="zh-CN"/>
              </w:rPr>
              <w:t xml:space="preserve">Full buffer and FTP model 1/2/3 with packet size 0.1 and 0.5Mbytes (other value is not precluded). </w:t>
            </w:r>
            <w:r w:rsidRPr="004F7B17">
              <w:rPr>
                <w:sz w:val="18"/>
                <w:szCs w:val="18"/>
                <w:lang w:eastAsia="zh-CN"/>
              </w:rPr>
              <w:br/>
              <w:t>Other traffic models are not precluded.</w:t>
            </w:r>
          </w:p>
        </w:tc>
      </w:tr>
      <w:tr w:rsidR="00CD4AFF" w14:paraId="34A42F82" w14:textId="77777777" w:rsidTr="00CD4AFF">
        <w:tc>
          <w:tcPr>
            <w:tcW w:w="3209" w:type="dxa"/>
          </w:tcPr>
          <w:p w14:paraId="56F3F775" w14:textId="5E7A1544" w:rsidR="00CD4AFF" w:rsidRPr="004F7B17" w:rsidRDefault="00CD4AFF" w:rsidP="00856240">
            <w:pPr>
              <w:spacing w:after="0" w:line="240" w:lineRule="auto"/>
              <w:rPr>
                <w:sz w:val="18"/>
                <w:szCs w:val="18"/>
                <w:lang w:eastAsia="zh-CN"/>
              </w:rPr>
            </w:pPr>
            <w:r w:rsidRPr="004F7B17">
              <w:rPr>
                <w:sz w:val="18"/>
                <w:szCs w:val="18"/>
                <w:lang w:eastAsia="zh-CN"/>
              </w:rPr>
              <w:t>Traffic load (Resource utilization)</w:t>
            </w:r>
          </w:p>
        </w:tc>
        <w:tc>
          <w:tcPr>
            <w:tcW w:w="3210" w:type="dxa"/>
          </w:tcPr>
          <w:p w14:paraId="45BCE45D" w14:textId="77777777" w:rsidR="00CD4AFF" w:rsidRPr="004F7B17" w:rsidRDefault="00CD4AFF" w:rsidP="00856240">
            <w:pPr>
              <w:spacing w:after="0" w:line="240" w:lineRule="auto"/>
              <w:rPr>
                <w:sz w:val="18"/>
                <w:szCs w:val="18"/>
                <w:lang w:eastAsia="zh-CN"/>
              </w:rPr>
            </w:pPr>
            <w:r w:rsidRPr="004F7B17">
              <w:rPr>
                <w:sz w:val="18"/>
                <w:szCs w:val="18"/>
                <w:lang w:eastAsia="zh-CN"/>
              </w:rPr>
              <w:t>For baseline scheme: 25, 50 and 80%</w:t>
            </w:r>
          </w:p>
        </w:tc>
        <w:tc>
          <w:tcPr>
            <w:tcW w:w="3210" w:type="dxa"/>
          </w:tcPr>
          <w:p w14:paraId="2597339F" w14:textId="668F736C" w:rsidR="00CD4AFF" w:rsidRPr="004F7B17" w:rsidRDefault="00CD4AFF" w:rsidP="00856240">
            <w:pPr>
              <w:spacing w:after="0" w:line="240" w:lineRule="auto"/>
              <w:rPr>
                <w:sz w:val="18"/>
                <w:szCs w:val="18"/>
                <w:lang w:eastAsia="zh-CN"/>
              </w:rPr>
            </w:pPr>
            <w:r w:rsidRPr="004F7B17">
              <w:rPr>
                <w:sz w:val="18"/>
                <w:szCs w:val="18"/>
                <w:lang w:eastAsia="zh-CN"/>
              </w:rPr>
              <w:t>For baseline scheme: 25, 50 and 80%</w:t>
            </w:r>
          </w:p>
        </w:tc>
      </w:tr>
      <w:tr w:rsidR="00856240" w14:paraId="707168E4" w14:textId="77777777" w:rsidTr="002C7FB4">
        <w:tc>
          <w:tcPr>
            <w:tcW w:w="3209" w:type="dxa"/>
          </w:tcPr>
          <w:p w14:paraId="217BA997" w14:textId="4F5F2CA6" w:rsidR="00856240" w:rsidRPr="004F7B17" w:rsidRDefault="00856240" w:rsidP="00856240">
            <w:pPr>
              <w:spacing w:after="0" w:line="240" w:lineRule="auto"/>
              <w:rPr>
                <w:sz w:val="18"/>
                <w:szCs w:val="18"/>
                <w:lang w:eastAsia="zh-CN"/>
              </w:rPr>
            </w:pPr>
            <w:r w:rsidRPr="004F7B17">
              <w:rPr>
                <w:sz w:val="18"/>
                <w:szCs w:val="18"/>
                <w:lang w:eastAsia="zh-CN"/>
              </w:rPr>
              <w:t>UE distribution</w:t>
            </w:r>
          </w:p>
        </w:tc>
        <w:tc>
          <w:tcPr>
            <w:tcW w:w="3210" w:type="dxa"/>
          </w:tcPr>
          <w:p w14:paraId="2025B716" w14:textId="700DB79E" w:rsidR="00856240" w:rsidRPr="004F7B17" w:rsidRDefault="00856240" w:rsidP="00856240">
            <w:pPr>
              <w:spacing w:after="0" w:line="240" w:lineRule="auto"/>
              <w:rPr>
                <w:sz w:val="18"/>
                <w:szCs w:val="18"/>
                <w:lang w:eastAsia="zh-CN"/>
              </w:rPr>
            </w:pPr>
            <w:r w:rsidRPr="004F7B17">
              <w:rPr>
                <w:sz w:val="18"/>
                <w:szCs w:val="18"/>
                <w:lang w:eastAsia="zh-CN"/>
              </w:rPr>
              <w:t>100% Indoor: 3km/h</w:t>
            </w:r>
            <w:r w:rsidRPr="004F7B17">
              <w:rPr>
                <w:sz w:val="18"/>
                <w:szCs w:val="18"/>
                <w:lang w:eastAsia="zh-CN"/>
              </w:rPr>
              <w:br/>
              <w:t>10 users per TRP for full buffer traffic</w:t>
            </w:r>
          </w:p>
        </w:tc>
        <w:tc>
          <w:tcPr>
            <w:tcW w:w="3210" w:type="dxa"/>
          </w:tcPr>
          <w:p w14:paraId="61ED876E" w14:textId="2FE19055" w:rsidR="00856240" w:rsidRPr="004F7B17" w:rsidRDefault="00856240" w:rsidP="00856240">
            <w:pPr>
              <w:spacing w:after="0" w:line="240" w:lineRule="auto"/>
              <w:rPr>
                <w:sz w:val="18"/>
                <w:szCs w:val="18"/>
                <w:lang w:eastAsia="zh-CN"/>
              </w:rPr>
            </w:pPr>
            <w:r w:rsidRPr="004F7B17">
              <w:rPr>
                <w:sz w:val="18"/>
                <w:szCs w:val="18"/>
                <w:lang w:eastAsia="zh-CN"/>
              </w:rPr>
              <w:t>20% Outdoor in cars: 30km/h,</w:t>
            </w:r>
            <w:r w:rsidRPr="004F7B17">
              <w:rPr>
                <w:sz w:val="18"/>
                <w:szCs w:val="18"/>
                <w:lang w:eastAsia="zh-CN"/>
              </w:rPr>
              <w:br/>
              <w:t>80% Indoor in houses: 3km/h</w:t>
            </w:r>
            <w:r w:rsidRPr="004F7B17">
              <w:rPr>
                <w:sz w:val="18"/>
                <w:szCs w:val="18"/>
                <w:lang w:eastAsia="zh-CN"/>
              </w:rPr>
              <w:br/>
              <w:t>10 users per BS for full buffer traffic</w:t>
            </w:r>
          </w:p>
        </w:tc>
      </w:tr>
      <w:tr w:rsidR="00856240" w14:paraId="53FC1BD2" w14:textId="77777777" w:rsidTr="0006244C">
        <w:tc>
          <w:tcPr>
            <w:tcW w:w="3209" w:type="dxa"/>
          </w:tcPr>
          <w:p w14:paraId="3C4F9533" w14:textId="6D57F196" w:rsidR="00856240" w:rsidRPr="004F7B17" w:rsidRDefault="00856240" w:rsidP="00856240">
            <w:pPr>
              <w:spacing w:after="0" w:line="240" w:lineRule="auto"/>
              <w:rPr>
                <w:sz w:val="18"/>
                <w:szCs w:val="18"/>
                <w:lang w:eastAsia="zh-CN"/>
              </w:rPr>
            </w:pPr>
            <w:r w:rsidRPr="004F7B17">
              <w:rPr>
                <w:sz w:val="18"/>
                <w:szCs w:val="18"/>
                <w:lang w:eastAsia="zh-CN"/>
              </w:rPr>
              <w:t>UE receiver</w:t>
            </w:r>
          </w:p>
        </w:tc>
        <w:tc>
          <w:tcPr>
            <w:tcW w:w="3210" w:type="dxa"/>
          </w:tcPr>
          <w:p w14:paraId="1F6B01A1" w14:textId="36C18653" w:rsidR="00856240" w:rsidRPr="004F7B17" w:rsidRDefault="00856240" w:rsidP="00856240">
            <w:pPr>
              <w:spacing w:after="0" w:line="240" w:lineRule="auto"/>
              <w:rPr>
                <w:sz w:val="18"/>
                <w:szCs w:val="18"/>
                <w:lang w:eastAsia="zh-CN"/>
              </w:rPr>
            </w:pPr>
            <w:r w:rsidRPr="004F7B17">
              <w:rPr>
                <w:sz w:val="18"/>
                <w:szCs w:val="18"/>
                <w:lang w:eastAsia="zh-CN"/>
              </w:rPr>
              <w:t>MMSE-IRC as the baseline receiver</w:t>
            </w:r>
          </w:p>
        </w:tc>
        <w:tc>
          <w:tcPr>
            <w:tcW w:w="3210" w:type="dxa"/>
          </w:tcPr>
          <w:p w14:paraId="42EE889F" w14:textId="53FCAA23" w:rsidR="00856240" w:rsidRPr="004F7B17" w:rsidRDefault="00856240" w:rsidP="00856240">
            <w:pPr>
              <w:spacing w:after="0" w:line="240" w:lineRule="auto"/>
              <w:rPr>
                <w:sz w:val="18"/>
                <w:szCs w:val="18"/>
                <w:lang w:eastAsia="zh-CN"/>
              </w:rPr>
            </w:pPr>
            <w:r w:rsidRPr="004F7B17">
              <w:rPr>
                <w:sz w:val="18"/>
                <w:szCs w:val="18"/>
                <w:lang w:eastAsia="zh-CN"/>
              </w:rPr>
              <w:t>MMSE-IRC as the baseline receiver</w:t>
            </w:r>
          </w:p>
        </w:tc>
      </w:tr>
      <w:tr w:rsidR="00856240" w14:paraId="513A7458" w14:textId="77777777" w:rsidTr="0006244C">
        <w:tc>
          <w:tcPr>
            <w:tcW w:w="3209" w:type="dxa"/>
          </w:tcPr>
          <w:p w14:paraId="314A469D" w14:textId="6200611E" w:rsidR="00856240" w:rsidRPr="004F7B17" w:rsidRDefault="00856240" w:rsidP="00856240">
            <w:pPr>
              <w:spacing w:after="0" w:line="240" w:lineRule="auto"/>
              <w:rPr>
                <w:sz w:val="18"/>
                <w:szCs w:val="18"/>
                <w:lang w:eastAsia="zh-CN"/>
              </w:rPr>
            </w:pPr>
            <w:r w:rsidRPr="004F7B17">
              <w:rPr>
                <w:sz w:val="18"/>
                <w:szCs w:val="18"/>
                <w:lang w:eastAsia="zh-CN"/>
              </w:rPr>
              <w:t>Feedback assumption</w:t>
            </w:r>
          </w:p>
        </w:tc>
        <w:tc>
          <w:tcPr>
            <w:tcW w:w="3210" w:type="dxa"/>
          </w:tcPr>
          <w:p w14:paraId="65ED2205" w14:textId="5DB98CE1" w:rsidR="00856240" w:rsidRPr="004F7B17" w:rsidRDefault="00856240" w:rsidP="00856240">
            <w:pPr>
              <w:spacing w:after="0" w:line="240" w:lineRule="auto"/>
              <w:rPr>
                <w:sz w:val="18"/>
                <w:szCs w:val="18"/>
                <w:lang w:eastAsia="zh-CN"/>
              </w:rPr>
            </w:pPr>
            <w:r w:rsidRPr="004F7B17">
              <w:rPr>
                <w:sz w:val="18"/>
                <w:szCs w:val="18"/>
                <w:lang w:eastAsia="zh-CN"/>
              </w:rPr>
              <w:t>Realistic</w:t>
            </w:r>
          </w:p>
        </w:tc>
        <w:tc>
          <w:tcPr>
            <w:tcW w:w="3210" w:type="dxa"/>
          </w:tcPr>
          <w:p w14:paraId="20E37634" w14:textId="7444BA57" w:rsidR="00856240" w:rsidRPr="004F7B17" w:rsidRDefault="00856240" w:rsidP="00856240">
            <w:pPr>
              <w:spacing w:after="0" w:line="240" w:lineRule="auto"/>
              <w:rPr>
                <w:sz w:val="18"/>
                <w:szCs w:val="18"/>
                <w:lang w:eastAsia="zh-CN"/>
              </w:rPr>
            </w:pPr>
            <w:r w:rsidRPr="004F7B17">
              <w:rPr>
                <w:sz w:val="18"/>
                <w:szCs w:val="18"/>
                <w:lang w:eastAsia="zh-CN"/>
              </w:rPr>
              <w:t>Realistic</w:t>
            </w:r>
          </w:p>
        </w:tc>
      </w:tr>
      <w:tr w:rsidR="00856240" w14:paraId="03A0FA20" w14:textId="77777777" w:rsidTr="0006244C">
        <w:tc>
          <w:tcPr>
            <w:tcW w:w="3209" w:type="dxa"/>
          </w:tcPr>
          <w:p w14:paraId="3E23877B" w14:textId="6A595BFC" w:rsidR="00856240" w:rsidRPr="004F7B17" w:rsidRDefault="00856240" w:rsidP="00856240">
            <w:pPr>
              <w:spacing w:after="0" w:line="240" w:lineRule="auto"/>
              <w:rPr>
                <w:sz w:val="18"/>
                <w:szCs w:val="18"/>
                <w:lang w:eastAsia="zh-CN"/>
              </w:rPr>
            </w:pPr>
            <w:r w:rsidRPr="004F7B17">
              <w:rPr>
                <w:sz w:val="18"/>
                <w:szCs w:val="18"/>
                <w:lang w:eastAsia="zh-CN"/>
              </w:rPr>
              <w:t>Channel estimation</w:t>
            </w:r>
          </w:p>
        </w:tc>
        <w:tc>
          <w:tcPr>
            <w:tcW w:w="3210" w:type="dxa"/>
          </w:tcPr>
          <w:p w14:paraId="16C7D6C5" w14:textId="33B5ABDA" w:rsidR="00856240" w:rsidRPr="004F7B17" w:rsidRDefault="00856240" w:rsidP="00856240">
            <w:pPr>
              <w:spacing w:after="0" w:line="240" w:lineRule="auto"/>
              <w:rPr>
                <w:sz w:val="18"/>
                <w:szCs w:val="18"/>
                <w:lang w:eastAsia="zh-CN"/>
              </w:rPr>
            </w:pPr>
            <w:r w:rsidRPr="004F7B17">
              <w:rPr>
                <w:sz w:val="18"/>
                <w:szCs w:val="18"/>
                <w:lang w:eastAsia="zh-CN"/>
              </w:rPr>
              <w:t>Realistic</w:t>
            </w:r>
          </w:p>
        </w:tc>
        <w:tc>
          <w:tcPr>
            <w:tcW w:w="3210" w:type="dxa"/>
          </w:tcPr>
          <w:p w14:paraId="58A9C2BF" w14:textId="02828E89" w:rsidR="00856240" w:rsidRPr="004F7B17" w:rsidRDefault="00856240" w:rsidP="00856240">
            <w:pPr>
              <w:spacing w:after="0" w:line="240" w:lineRule="auto"/>
              <w:rPr>
                <w:sz w:val="18"/>
                <w:szCs w:val="18"/>
                <w:lang w:eastAsia="zh-CN"/>
              </w:rPr>
            </w:pPr>
            <w:r w:rsidRPr="004F7B17">
              <w:rPr>
                <w:sz w:val="18"/>
                <w:szCs w:val="18"/>
                <w:lang w:eastAsia="zh-CN"/>
              </w:rPr>
              <w:t>Realistic</w:t>
            </w:r>
          </w:p>
        </w:tc>
      </w:tr>
    </w:tbl>
    <w:p w14:paraId="262575FD" w14:textId="77777777" w:rsidR="002C7FB4" w:rsidRPr="00FC05A4" w:rsidRDefault="002C7FB4" w:rsidP="00FC05A4">
      <w:pPr>
        <w:rPr>
          <w:lang w:eastAsia="ja-JP"/>
        </w:rPr>
      </w:pPr>
    </w:p>
    <w:p w14:paraId="525C2DA0" w14:textId="4B3E1573" w:rsidR="00701F50" w:rsidRPr="00A0506A" w:rsidRDefault="00A0506A" w:rsidP="005212FD">
      <w:pPr>
        <w:pStyle w:val="Proposal"/>
      </w:pPr>
      <w:bookmarkStart w:id="43" w:name="_Toc47693739"/>
      <w:r>
        <w:t>Use an ad</w:t>
      </w:r>
      <w:r w:rsidR="002C493B">
        <w:t>a</w:t>
      </w:r>
      <w:r>
        <w:t>pted version of assumptions from TR 38</w:t>
      </w:r>
      <w:r w:rsidR="0077683F">
        <w:t>.</w:t>
      </w:r>
      <w:r>
        <w:t>802, Table A.2</w:t>
      </w:r>
      <w:r>
        <w:rPr>
          <w:lang w:eastAsia="ja-JP"/>
        </w:rPr>
        <w:t>.1</w:t>
      </w:r>
      <w:r>
        <w:t>-1 for system-level simulations.</w:t>
      </w:r>
      <w:bookmarkEnd w:id="43"/>
    </w:p>
    <w:p w14:paraId="52225CB0" w14:textId="1C92276E" w:rsidR="00085741" w:rsidRDefault="00DB62C1" w:rsidP="0085127B">
      <w:pPr>
        <w:pStyle w:val="Heading1"/>
      </w:pPr>
      <w:r>
        <w:t>Potential c</w:t>
      </w:r>
      <w:r w:rsidR="0085127B">
        <w:t xml:space="preserve">overage recovery </w:t>
      </w:r>
      <w:r>
        <w:t>techniques</w:t>
      </w:r>
    </w:p>
    <w:p w14:paraId="137FCC6C" w14:textId="6785B59F" w:rsidR="0097618C" w:rsidRDefault="00E342E1" w:rsidP="0085127B">
      <w:pPr>
        <w:rPr>
          <w:rFonts w:eastAsia="Calibri"/>
        </w:rPr>
      </w:pPr>
      <w:r w:rsidRPr="00A22CBF">
        <w:rPr>
          <w:rFonts w:eastAsia="Calibri"/>
        </w:rPr>
        <w:t>In this section, we discuss potential coverage recovery solutions that may be considered. Here, we itemize solutions for different channels, signals, and messages</w:t>
      </w:r>
      <w:r w:rsidR="00CB52AC">
        <w:rPr>
          <w:rFonts w:eastAsia="Calibri"/>
        </w:rPr>
        <w:t xml:space="preserve"> in </w:t>
      </w:r>
      <w:r w:rsidR="00CB52AC">
        <w:rPr>
          <w:rFonts w:eastAsia="Calibri"/>
        </w:rPr>
        <w:fldChar w:fldCharType="begin"/>
      </w:r>
      <w:r w:rsidR="00CB52AC">
        <w:rPr>
          <w:rFonts w:eastAsia="Calibri"/>
        </w:rPr>
        <w:instrText xml:space="preserve"> REF _Ref40448679 \h </w:instrText>
      </w:r>
      <w:r w:rsidR="00CB52AC">
        <w:rPr>
          <w:rFonts w:eastAsia="Calibri"/>
        </w:rPr>
      </w:r>
      <w:r w:rsidR="00CB52AC">
        <w:rPr>
          <w:rFonts w:eastAsia="Calibri"/>
        </w:rPr>
        <w:fldChar w:fldCharType="separate"/>
      </w:r>
      <w:r w:rsidR="002C493B">
        <w:t xml:space="preserve">Table </w:t>
      </w:r>
      <w:r w:rsidR="002C493B">
        <w:rPr>
          <w:noProof/>
        </w:rPr>
        <w:t>21</w:t>
      </w:r>
      <w:r w:rsidR="00CB52AC">
        <w:rPr>
          <w:rFonts w:eastAsia="Calibri"/>
        </w:rPr>
        <w:fldChar w:fldCharType="end"/>
      </w:r>
      <w:r w:rsidRPr="00A22CBF">
        <w:rPr>
          <w:rFonts w:eastAsia="Calibri"/>
        </w:rPr>
        <w:t xml:space="preserve">. However, depending on the findings from the coverage evaluation study, coverage enhancement is needed only for channels </w:t>
      </w:r>
      <w:r w:rsidR="005C6086">
        <w:rPr>
          <w:rFonts w:eastAsia="Calibri"/>
        </w:rPr>
        <w:t xml:space="preserve">and/or messages </w:t>
      </w:r>
      <w:r w:rsidRPr="00A22CBF">
        <w:rPr>
          <w:rFonts w:eastAsia="Calibri"/>
        </w:rPr>
        <w:t xml:space="preserve">that end up having </w:t>
      </w:r>
      <w:r w:rsidR="00A07C82">
        <w:rPr>
          <w:rFonts w:eastAsia="Calibri"/>
        </w:rPr>
        <w:t>Red</w:t>
      </w:r>
      <w:r w:rsidR="00A83566">
        <w:rPr>
          <w:rFonts w:eastAsia="Calibri"/>
        </w:rPr>
        <w:t>C</w:t>
      </w:r>
      <w:r w:rsidR="00A07C82">
        <w:rPr>
          <w:rFonts w:eastAsia="Calibri"/>
        </w:rPr>
        <w:t>ap</w:t>
      </w:r>
      <w:r w:rsidRPr="00A22CBF">
        <w:rPr>
          <w:rFonts w:eastAsia="Calibri"/>
        </w:rPr>
        <w:t xml:space="preserve"> UE </w:t>
      </w:r>
      <w:r w:rsidR="007E6BCF" w:rsidRPr="00A22CBF">
        <w:rPr>
          <w:rFonts w:eastAsia="Calibri"/>
        </w:rPr>
        <w:t xml:space="preserve">coverage </w:t>
      </w:r>
      <w:r w:rsidRPr="00A22CBF">
        <w:rPr>
          <w:rFonts w:eastAsia="Calibri"/>
        </w:rPr>
        <w:t>lower than the target NR coverage.</w:t>
      </w:r>
    </w:p>
    <w:p w14:paraId="70E21C7B" w14:textId="77777777" w:rsidR="00A77F85" w:rsidRDefault="00A77F85" w:rsidP="0085127B">
      <w:pPr>
        <w:rPr>
          <w:rFonts w:eastAsia="Calibri"/>
        </w:rPr>
      </w:pPr>
    </w:p>
    <w:p w14:paraId="6FB4F777" w14:textId="0E3FF1C3" w:rsidR="00391555" w:rsidRDefault="00391555" w:rsidP="00602A9E">
      <w:pPr>
        <w:pStyle w:val="Caption"/>
        <w:keepNext/>
        <w:jc w:val="center"/>
      </w:pPr>
      <w:bookmarkStart w:id="44" w:name="_Ref40448679"/>
      <w:r>
        <w:t xml:space="preserve">Table </w:t>
      </w:r>
      <w:r>
        <w:fldChar w:fldCharType="begin"/>
      </w:r>
      <w:r>
        <w:instrText>SEQ Table \* ARABIC</w:instrText>
      </w:r>
      <w:r>
        <w:fldChar w:fldCharType="separate"/>
      </w:r>
      <w:r w:rsidR="002C493B">
        <w:rPr>
          <w:noProof/>
        </w:rPr>
        <w:t>21</w:t>
      </w:r>
      <w:r>
        <w:fldChar w:fldCharType="end"/>
      </w:r>
      <w:bookmarkEnd w:id="44"/>
      <w:r>
        <w:t xml:space="preserve">: </w:t>
      </w:r>
      <w:r w:rsidR="00DB62C1">
        <w:t>Potential c</w:t>
      </w:r>
      <w:r>
        <w:t xml:space="preserve">overage recovery </w:t>
      </w:r>
      <w:r w:rsidR="00DB62C1">
        <w:t>techniques</w:t>
      </w:r>
    </w:p>
    <w:tbl>
      <w:tblPr>
        <w:tblStyle w:val="TableGrid"/>
        <w:tblW w:w="9042" w:type="dxa"/>
        <w:tblInd w:w="-5" w:type="dxa"/>
        <w:tblLook w:val="04A0" w:firstRow="1" w:lastRow="0" w:firstColumn="1" w:lastColumn="0" w:noHBand="0" w:noVBand="1"/>
      </w:tblPr>
      <w:tblGrid>
        <w:gridCol w:w="2070"/>
        <w:gridCol w:w="6972"/>
      </w:tblGrid>
      <w:tr w:rsidR="00391555" w:rsidRPr="00391555" w14:paraId="6B19BA58" w14:textId="77777777" w:rsidTr="00434857">
        <w:tc>
          <w:tcPr>
            <w:tcW w:w="2070" w:type="dxa"/>
            <w:shd w:val="clear" w:color="auto" w:fill="F4B083" w:themeFill="accent2" w:themeFillTint="99"/>
          </w:tcPr>
          <w:p w14:paraId="3EA0A3FE" w14:textId="77777777" w:rsidR="00391555" w:rsidRPr="00391555" w:rsidRDefault="00391555" w:rsidP="00001187">
            <w:pPr>
              <w:rPr>
                <w:b/>
                <w:bCs/>
              </w:rPr>
            </w:pPr>
            <w:r w:rsidRPr="00391555">
              <w:rPr>
                <w:b/>
                <w:bCs/>
              </w:rPr>
              <w:t>Channel</w:t>
            </w:r>
          </w:p>
        </w:tc>
        <w:tc>
          <w:tcPr>
            <w:tcW w:w="6972" w:type="dxa"/>
            <w:shd w:val="clear" w:color="auto" w:fill="F4B083" w:themeFill="accent2" w:themeFillTint="99"/>
          </w:tcPr>
          <w:p w14:paraId="33C01606" w14:textId="5BBB76D6" w:rsidR="00391555" w:rsidRPr="00391555" w:rsidRDefault="00391555" w:rsidP="00001187">
            <w:pPr>
              <w:rPr>
                <w:b/>
                <w:bCs/>
              </w:rPr>
            </w:pPr>
            <w:r w:rsidRPr="00391555">
              <w:rPr>
                <w:b/>
                <w:bCs/>
              </w:rPr>
              <w:t xml:space="preserve">Coverage recovery </w:t>
            </w:r>
            <w:r w:rsidR="00DB62C1">
              <w:rPr>
                <w:b/>
                <w:bCs/>
              </w:rPr>
              <w:t>techniques</w:t>
            </w:r>
          </w:p>
        </w:tc>
      </w:tr>
      <w:tr w:rsidR="00391555" w14:paraId="5069A497" w14:textId="77777777" w:rsidTr="00391555">
        <w:tc>
          <w:tcPr>
            <w:tcW w:w="2070" w:type="dxa"/>
          </w:tcPr>
          <w:p w14:paraId="550EBDD3" w14:textId="77777777" w:rsidR="00391555" w:rsidRDefault="00391555" w:rsidP="00001187">
            <w:pPr>
              <w:pStyle w:val="Caption"/>
            </w:pPr>
            <w:r>
              <w:t>SSB and system information acquisition</w:t>
            </w:r>
          </w:p>
        </w:tc>
        <w:tc>
          <w:tcPr>
            <w:tcW w:w="6972" w:type="dxa"/>
          </w:tcPr>
          <w:p w14:paraId="7BE257CD" w14:textId="73C0B01B" w:rsidR="006757FC" w:rsidRDefault="00391555" w:rsidP="00FD0598">
            <w:pPr>
              <w:pStyle w:val="ListParagraph"/>
              <w:numPr>
                <w:ilvl w:val="0"/>
                <w:numId w:val="18"/>
              </w:numPr>
              <w:spacing w:after="0" w:line="240" w:lineRule="auto"/>
              <w:ind w:left="250" w:hanging="180"/>
            </w:pPr>
            <w:r w:rsidRPr="00A22CBF">
              <w:t xml:space="preserve">For </w:t>
            </w:r>
            <w:r w:rsidR="00A07C82">
              <w:t>Red</w:t>
            </w:r>
            <w:r w:rsidR="00A83566">
              <w:rPr>
                <w:lang w:val="en-US"/>
              </w:rPr>
              <w:t>C</w:t>
            </w:r>
            <w:r w:rsidR="00A07C82">
              <w:t>ap</w:t>
            </w:r>
            <w:r w:rsidRPr="00A22CBF">
              <w:t xml:space="preserve"> use cases, the acquisition time needed for SSB acquisition can be relaxed. The longer acquisition time allows multiple trials of SSB acquisition. This improves coverage. </w:t>
            </w:r>
          </w:p>
          <w:p w14:paraId="764F242B" w14:textId="77777777" w:rsidR="00BB2340" w:rsidRDefault="00391555" w:rsidP="00FD0598">
            <w:pPr>
              <w:pStyle w:val="ListParagraph"/>
              <w:numPr>
                <w:ilvl w:val="0"/>
                <w:numId w:val="18"/>
              </w:numPr>
              <w:spacing w:after="0" w:line="240" w:lineRule="auto"/>
              <w:ind w:left="250" w:hanging="180"/>
            </w:pPr>
            <w:r w:rsidRPr="00A22CBF">
              <w:t xml:space="preserve">With relaxed SSB acquisition time, the UE may also try to accumulate the detection metrics over multiple SSB transmissions in the same beam to improve coverage. </w:t>
            </w:r>
          </w:p>
          <w:p w14:paraId="42A85FA2" w14:textId="7B8D49A4" w:rsidR="00391555" w:rsidRPr="00CA61BA" w:rsidRDefault="00391555" w:rsidP="00FD0598">
            <w:pPr>
              <w:pStyle w:val="ListParagraph"/>
              <w:numPr>
                <w:ilvl w:val="0"/>
                <w:numId w:val="18"/>
              </w:numPr>
              <w:spacing w:after="0" w:line="240" w:lineRule="auto"/>
              <w:ind w:left="250" w:hanging="180"/>
            </w:pPr>
            <w:r w:rsidRPr="00A22CBF">
              <w:t xml:space="preserve">The </w:t>
            </w:r>
            <w:r>
              <w:t>“</w:t>
            </w:r>
            <w:r w:rsidRPr="00A22CBF">
              <w:t>keep</w:t>
            </w:r>
            <w:r>
              <w:t xml:space="preserve"> </w:t>
            </w:r>
            <w:r w:rsidRPr="00A22CBF">
              <w:t>trying</w:t>
            </w:r>
            <w:r>
              <w:t>”</w:t>
            </w:r>
            <w:r w:rsidRPr="00A22CBF">
              <w:t xml:space="preserve"> method and metric accumulation can be also used for improving the coverage of system information acquisition.</w:t>
            </w:r>
          </w:p>
        </w:tc>
      </w:tr>
      <w:tr w:rsidR="00391555" w14:paraId="5528811C" w14:textId="77777777" w:rsidTr="00391555">
        <w:tc>
          <w:tcPr>
            <w:tcW w:w="2070" w:type="dxa"/>
          </w:tcPr>
          <w:p w14:paraId="7FDC0D6B" w14:textId="1893F37E" w:rsidR="00391555" w:rsidRPr="00CA61BA" w:rsidRDefault="00391555" w:rsidP="00262FD8">
            <w:pPr>
              <w:pStyle w:val="Heading2"/>
              <w:numPr>
                <w:ilvl w:val="0"/>
                <w:numId w:val="0"/>
              </w:numPr>
              <w:ind w:left="576" w:hanging="576"/>
              <w:outlineLvl w:val="1"/>
              <w:rPr>
                <w:rFonts w:asciiTheme="minorHAnsi" w:eastAsiaTheme="minorHAnsi" w:hAnsiTheme="minorHAnsi" w:cstheme="minorBidi"/>
                <w:b/>
                <w:sz w:val="22"/>
                <w:lang w:val="en-US" w:eastAsia="en-GB"/>
              </w:rPr>
            </w:pPr>
            <w:r w:rsidRPr="00CF444A">
              <w:rPr>
                <w:rFonts w:asciiTheme="minorHAnsi" w:eastAsiaTheme="minorHAnsi" w:hAnsiTheme="minorHAnsi" w:cstheme="minorBidi"/>
                <w:b/>
                <w:sz w:val="22"/>
                <w:lang w:val="en-US" w:eastAsia="en-GB"/>
              </w:rPr>
              <w:lastRenderedPageBreak/>
              <w:t>PDCCH</w:t>
            </w:r>
          </w:p>
        </w:tc>
        <w:tc>
          <w:tcPr>
            <w:tcW w:w="6972" w:type="dxa"/>
          </w:tcPr>
          <w:p w14:paraId="37FBB689" w14:textId="68F696CD" w:rsidR="00391555" w:rsidRPr="006F6688" w:rsidRDefault="00391555" w:rsidP="00FD0598">
            <w:pPr>
              <w:pStyle w:val="ListParagraph"/>
              <w:numPr>
                <w:ilvl w:val="0"/>
                <w:numId w:val="14"/>
              </w:numPr>
              <w:spacing w:after="0" w:line="240" w:lineRule="auto"/>
              <w:ind w:left="250" w:hanging="180"/>
            </w:pPr>
            <w:r>
              <w:rPr>
                <w:lang w:val="en-US"/>
              </w:rPr>
              <w:t>Reduce</w:t>
            </w:r>
            <w:r w:rsidRPr="005D4A4C">
              <w:t xml:space="preserve"> DCI size</w:t>
            </w:r>
            <w:r>
              <w:rPr>
                <w:lang w:val="en-US"/>
              </w:rPr>
              <w:t xml:space="preserve">s to allow for </w:t>
            </w:r>
            <w:r w:rsidRPr="005D4A4C">
              <w:t>lower code rate</w:t>
            </w:r>
            <w:r>
              <w:rPr>
                <w:lang w:val="en-US"/>
              </w:rPr>
              <w:t xml:space="preserve">s for a given aggregation level. Since </w:t>
            </w:r>
            <w:r w:rsidR="00A07C82">
              <w:rPr>
                <w:lang w:val="en-US"/>
              </w:rPr>
              <w:t>Red</w:t>
            </w:r>
            <w:r w:rsidR="00A83566">
              <w:rPr>
                <w:lang w:val="en-US"/>
              </w:rPr>
              <w:t>C</w:t>
            </w:r>
            <w:r w:rsidR="00A07C82">
              <w:rPr>
                <w:lang w:val="en-US"/>
              </w:rPr>
              <w:t>ap</w:t>
            </w:r>
            <w:r>
              <w:rPr>
                <w:lang w:val="en-US"/>
              </w:rPr>
              <w:t xml:space="preserve"> UEs have smaller BW and reduced capability, some of the DCI fields may be either reduced or removed.</w:t>
            </w:r>
          </w:p>
          <w:p w14:paraId="568D25D1" w14:textId="56B28807" w:rsidR="00A36358" w:rsidRPr="006F6688" w:rsidRDefault="00391555" w:rsidP="00FD0598">
            <w:pPr>
              <w:pStyle w:val="ListParagraph"/>
              <w:numPr>
                <w:ilvl w:val="0"/>
                <w:numId w:val="14"/>
              </w:numPr>
              <w:spacing w:after="0" w:line="240" w:lineRule="auto"/>
              <w:ind w:left="250" w:hanging="180"/>
            </w:pPr>
            <w:r>
              <w:rPr>
                <w:lang w:val="en-US"/>
              </w:rPr>
              <w:t>Increase the largest aggregation level beyond 16, e.g. 24 or 32</w:t>
            </w:r>
            <w:r w:rsidR="00697426">
              <w:rPr>
                <w:lang w:val="en-US"/>
              </w:rPr>
              <w:t xml:space="preserve"> (also, </w:t>
            </w:r>
            <w:r w:rsidR="00697426">
              <w:t xml:space="preserve">AL 8 and 16 </w:t>
            </w:r>
            <w:r w:rsidR="00697426">
              <w:rPr>
                <w:lang w:val="en-US"/>
              </w:rPr>
              <w:t>for the cases that are not already</w:t>
            </w:r>
            <w:r w:rsidR="00697426">
              <w:t xml:space="preserve"> supported</w:t>
            </w:r>
            <w:r w:rsidR="00697426">
              <w:rPr>
                <w:lang w:val="en-US"/>
              </w:rPr>
              <w:t>)</w:t>
            </w:r>
            <w:r w:rsidR="00150E2D">
              <w:rPr>
                <w:lang w:val="en-US"/>
              </w:rPr>
              <w:t>, when possible</w:t>
            </w:r>
            <w:r>
              <w:rPr>
                <w:lang w:val="en-US"/>
              </w:rPr>
              <w:t xml:space="preserve">. </w:t>
            </w:r>
            <w:r w:rsidR="00AC087D">
              <w:rPr>
                <w:lang w:val="en-US"/>
              </w:rPr>
              <w:t>Also, a</w:t>
            </w:r>
            <w:r>
              <w:rPr>
                <w:lang w:val="en-US"/>
              </w:rPr>
              <w:t xml:space="preserve">s the </w:t>
            </w:r>
            <w:r w:rsidR="00A07C82">
              <w:rPr>
                <w:lang w:val="en-US"/>
              </w:rPr>
              <w:t>Red</w:t>
            </w:r>
            <w:r w:rsidR="00A83566">
              <w:rPr>
                <w:lang w:val="en-US"/>
              </w:rPr>
              <w:t>C</w:t>
            </w:r>
            <w:r w:rsidR="00A07C82">
              <w:rPr>
                <w:lang w:val="en-US"/>
              </w:rPr>
              <w:t>ap</w:t>
            </w:r>
            <w:r>
              <w:rPr>
                <w:lang w:val="en-US"/>
              </w:rPr>
              <w:t xml:space="preserve"> UEs </w:t>
            </w:r>
            <w:r w:rsidR="00B2774C">
              <w:rPr>
                <w:lang w:val="en-US"/>
              </w:rPr>
              <w:t>have reduced BW</w:t>
            </w:r>
            <w:r>
              <w:rPr>
                <w:lang w:val="en-US"/>
              </w:rPr>
              <w:t xml:space="preserve">, using a higher aggregation level may be achieved </w:t>
            </w:r>
            <w:r w:rsidR="003313C2">
              <w:rPr>
                <w:lang w:val="en-US"/>
              </w:rPr>
              <w:t xml:space="preserve">e.g., </w:t>
            </w:r>
            <w:r w:rsidR="00150E2D">
              <w:rPr>
                <w:lang w:val="en-US"/>
              </w:rPr>
              <w:t>by time repetition</w:t>
            </w:r>
            <w:r w:rsidR="00587F22">
              <w:rPr>
                <w:lang w:val="en-US"/>
              </w:rPr>
              <w:t>.</w:t>
            </w:r>
          </w:p>
          <w:p w14:paraId="70AE64FA" w14:textId="5B0892EE" w:rsidR="00391555" w:rsidRPr="0091436C" w:rsidRDefault="00391555" w:rsidP="00FD0598">
            <w:pPr>
              <w:pStyle w:val="ListParagraph"/>
              <w:numPr>
                <w:ilvl w:val="0"/>
                <w:numId w:val="14"/>
              </w:numPr>
              <w:spacing w:after="0" w:line="240" w:lineRule="auto"/>
              <w:ind w:left="250" w:hanging="180"/>
            </w:pPr>
            <w:r>
              <w:rPr>
                <w:lang w:val="en-US"/>
              </w:rPr>
              <w:t xml:space="preserve">Consider frequency-hopped CORESET for </w:t>
            </w:r>
            <w:r w:rsidR="00A07C82">
              <w:rPr>
                <w:lang w:val="en-US"/>
              </w:rPr>
              <w:t>Red</w:t>
            </w:r>
            <w:r w:rsidR="00A83566">
              <w:rPr>
                <w:lang w:val="en-US"/>
              </w:rPr>
              <w:t>C</w:t>
            </w:r>
            <w:r w:rsidR="00A07C82">
              <w:rPr>
                <w:lang w:val="en-US"/>
              </w:rPr>
              <w:t>ap</w:t>
            </w:r>
            <w:r>
              <w:rPr>
                <w:lang w:val="en-US"/>
              </w:rPr>
              <w:t xml:space="preserve"> UEs to increase frequency diversity.</w:t>
            </w:r>
          </w:p>
          <w:p w14:paraId="48FE0C3E" w14:textId="515E8509" w:rsidR="0091436C" w:rsidRPr="00CA61BA" w:rsidRDefault="0091436C" w:rsidP="00FD0598">
            <w:pPr>
              <w:pStyle w:val="ListParagraph"/>
              <w:numPr>
                <w:ilvl w:val="0"/>
                <w:numId w:val="14"/>
              </w:numPr>
              <w:spacing w:after="0" w:line="240" w:lineRule="auto"/>
              <w:ind w:left="250" w:hanging="180"/>
            </w:pPr>
            <w:r>
              <w:rPr>
                <w:lang w:val="en-US"/>
              </w:rPr>
              <w:t>Take the advantage of PDCCH repetition.</w:t>
            </w:r>
          </w:p>
        </w:tc>
      </w:tr>
      <w:tr w:rsidR="00391555" w14:paraId="225973FC" w14:textId="77777777" w:rsidTr="0023253D">
        <w:trPr>
          <w:trHeight w:val="494"/>
        </w:trPr>
        <w:tc>
          <w:tcPr>
            <w:tcW w:w="2070" w:type="dxa"/>
          </w:tcPr>
          <w:p w14:paraId="0DEE002B" w14:textId="77777777" w:rsidR="00391555" w:rsidRPr="00CA61BA" w:rsidRDefault="00391555" w:rsidP="00262FD8">
            <w:pPr>
              <w:pStyle w:val="Heading2"/>
              <w:numPr>
                <w:ilvl w:val="0"/>
                <w:numId w:val="0"/>
              </w:numPr>
              <w:outlineLvl w:val="1"/>
              <w:rPr>
                <w:rFonts w:asciiTheme="minorHAnsi" w:eastAsiaTheme="minorHAnsi" w:hAnsiTheme="minorHAnsi" w:cstheme="minorBidi"/>
                <w:b/>
                <w:sz w:val="22"/>
                <w:lang w:val="en-US" w:eastAsia="en-GB"/>
              </w:rPr>
            </w:pPr>
            <w:r w:rsidRPr="00CF444A">
              <w:rPr>
                <w:rFonts w:asciiTheme="minorHAnsi" w:eastAsiaTheme="minorHAnsi" w:hAnsiTheme="minorHAnsi" w:cstheme="minorBidi"/>
                <w:b/>
                <w:sz w:val="22"/>
                <w:lang w:val="en-US" w:eastAsia="en-GB"/>
              </w:rPr>
              <w:t>PDSCH</w:t>
            </w:r>
          </w:p>
        </w:tc>
        <w:tc>
          <w:tcPr>
            <w:tcW w:w="6972" w:type="dxa"/>
          </w:tcPr>
          <w:p w14:paraId="6B0AD602" w14:textId="0928FC03" w:rsidR="00391555" w:rsidRPr="0091436C" w:rsidRDefault="00391555" w:rsidP="00FD0598">
            <w:pPr>
              <w:pStyle w:val="ListParagraph"/>
              <w:numPr>
                <w:ilvl w:val="0"/>
                <w:numId w:val="15"/>
              </w:numPr>
              <w:spacing w:after="0" w:line="240" w:lineRule="auto"/>
              <w:ind w:left="250" w:hanging="180"/>
            </w:pPr>
            <w:r>
              <w:rPr>
                <w:lang w:val="en-US"/>
              </w:rPr>
              <w:t>Consider frequency</w:t>
            </w:r>
            <w:r w:rsidR="008527F2">
              <w:rPr>
                <w:lang w:val="en-US"/>
              </w:rPr>
              <w:t xml:space="preserve"> </w:t>
            </w:r>
            <w:r>
              <w:rPr>
                <w:lang w:val="en-US"/>
              </w:rPr>
              <w:t>hopping to increase frequency diversity</w:t>
            </w:r>
            <w:r w:rsidR="0091436C">
              <w:rPr>
                <w:lang w:val="en-US"/>
              </w:rPr>
              <w:t>.</w:t>
            </w:r>
          </w:p>
          <w:p w14:paraId="2672EF77" w14:textId="049C821A" w:rsidR="0091436C" w:rsidRPr="00CA61BA" w:rsidRDefault="0091436C" w:rsidP="00FD0598">
            <w:pPr>
              <w:pStyle w:val="ListParagraph"/>
              <w:numPr>
                <w:ilvl w:val="0"/>
                <w:numId w:val="15"/>
              </w:numPr>
              <w:spacing w:after="0" w:line="240" w:lineRule="auto"/>
              <w:ind w:left="250" w:hanging="180"/>
            </w:pPr>
            <w:r>
              <w:rPr>
                <w:lang w:val="en-US"/>
              </w:rPr>
              <w:t xml:space="preserve">Take the advantage of </w:t>
            </w:r>
            <w:r w:rsidR="00E54DE0">
              <w:rPr>
                <w:lang w:val="en-US"/>
              </w:rPr>
              <w:t xml:space="preserve">PDSCH </w:t>
            </w:r>
            <w:r>
              <w:rPr>
                <w:lang w:val="en-US"/>
              </w:rPr>
              <w:t>repetition.</w:t>
            </w:r>
          </w:p>
        </w:tc>
      </w:tr>
      <w:tr w:rsidR="00391555" w14:paraId="4BDE9406" w14:textId="77777777" w:rsidTr="00391555">
        <w:tc>
          <w:tcPr>
            <w:tcW w:w="2070" w:type="dxa"/>
          </w:tcPr>
          <w:p w14:paraId="5CC35686" w14:textId="227B3AA1" w:rsidR="00391555" w:rsidRPr="00CA61BA" w:rsidRDefault="00391555" w:rsidP="00262FD8">
            <w:pPr>
              <w:pStyle w:val="Heading2"/>
              <w:numPr>
                <w:ilvl w:val="0"/>
                <w:numId w:val="0"/>
              </w:numPr>
              <w:ind w:left="576" w:hanging="576"/>
              <w:outlineLvl w:val="1"/>
              <w:rPr>
                <w:rFonts w:asciiTheme="minorHAnsi" w:eastAsiaTheme="minorHAnsi" w:hAnsiTheme="minorHAnsi" w:cstheme="minorBidi"/>
                <w:b/>
                <w:sz w:val="22"/>
                <w:lang w:val="en-US" w:eastAsia="en-GB"/>
              </w:rPr>
            </w:pPr>
            <w:r w:rsidRPr="00D25EF0">
              <w:rPr>
                <w:rFonts w:asciiTheme="minorHAnsi" w:eastAsiaTheme="minorHAnsi" w:hAnsiTheme="minorHAnsi" w:cstheme="minorBidi"/>
                <w:b/>
                <w:sz w:val="22"/>
                <w:lang w:val="en-US" w:eastAsia="en-GB"/>
              </w:rPr>
              <w:t>PRACH</w:t>
            </w:r>
          </w:p>
        </w:tc>
        <w:tc>
          <w:tcPr>
            <w:tcW w:w="6972" w:type="dxa"/>
          </w:tcPr>
          <w:p w14:paraId="4CDB3390" w14:textId="73CFD03F" w:rsidR="00391555" w:rsidRPr="006F6688" w:rsidRDefault="00391555" w:rsidP="00FD0598">
            <w:pPr>
              <w:pStyle w:val="ListParagraph"/>
              <w:numPr>
                <w:ilvl w:val="0"/>
                <w:numId w:val="16"/>
              </w:numPr>
              <w:spacing w:after="0" w:line="240" w:lineRule="auto"/>
              <w:ind w:left="250" w:hanging="180"/>
            </w:pPr>
            <w:r w:rsidRPr="005D4A4C">
              <w:t>Repeat random access attempt</w:t>
            </w:r>
            <w:r>
              <w:rPr>
                <w:lang w:val="en-US"/>
              </w:rPr>
              <w:t>s</w:t>
            </w:r>
            <w:r w:rsidR="0091436C">
              <w:rPr>
                <w:lang w:val="en-US"/>
              </w:rPr>
              <w:t>.</w:t>
            </w:r>
          </w:p>
          <w:p w14:paraId="1055EFD6" w14:textId="155EE04E" w:rsidR="00391555" w:rsidRDefault="00391555" w:rsidP="00FD0598">
            <w:pPr>
              <w:pStyle w:val="ListParagraph"/>
              <w:numPr>
                <w:ilvl w:val="0"/>
                <w:numId w:val="16"/>
              </w:numPr>
              <w:spacing w:after="0" w:line="240" w:lineRule="auto"/>
              <w:ind w:left="250" w:hanging="180"/>
            </w:pPr>
            <w:r>
              <w:rPr>
                <w:lang w:val="en-US"/>
              </w:rPr>
              <w:t>Use longer PRACH preambles</w:t>
            </w:r>
            <w:r w:rsidR="0091436C">
              <w:rPr>
                <w:lang w:val="en-US"/>
              </w:rPr>
              <w:t>.</w:t>
            </w:r>
          </w:p>
        </w:tc>
      </w:tr>
      <w:tr w:rsidR="00391555" w14:paraId="101DFFC2" w14:textId="77777777" w:rsidTr="00391555">
        <w:tc>
          <w:tcPr>
            <w:tcW w:w="2070" w:type="dxa"/>
          </w:tcPr>
          <w:p w14:paraId="34E17542" w14:textId="6C84E8BC" w:rsidR="00391555" w:rsidRPr="00CA61BA" w:rsidRDefault="00391555" w:rsidP="00262FD8">
            <w:pPr>
              <w:pStyle w:val="Heading2"/>
              <w:numPr>
                <w:ilvl w:val="0"/>
                <w:numId w:val="0"/>
              </w:numPr>
              <w:ind w:left="576" w:hanging="576"/>
              <w:outlineLvl w:val="1"/>
              <w:rPr>
                <w:rFonts w:asciiTheme="minorHAnsi" w:eastAsiaTheme="minorHAnsi" w:hAnsiTheme="minorHAnsi" w:cstheme="minorBidi"/>
                <w:b/>
                <w:sz w:val="22"/>
                <w:lang w:val="en-US" w:eastAsia="en-GB"/>
              </w:rPr>
            </w:pPr>
            <w:r w:rsidRPr="00D25EF0">
              <w:rPr>
                <w:rFonts w:asciiTheme="minorHAnsi" w:eastAsiaTheme="minorHAnsi" w:hAnsiTheme="minorHAnsi" w:cstheme="minorBidi"/>
                <w:b/>
                <w:sz w:val="22"/>
                <w:lang w:val="en-US" w:eastAsia="en-GB"/>
              </w:rPr>
              <w:t>PUCCH</w:t>
            </w:r>
          </w:p>
        </w:tc>
        <w:tc>
          <w:tcPr>
            <w:tcW w:w="6972" w:type="dxa"/>
          </w:tcPr>
          <w:p w14:paraId="485C3EF7" w14:textId="15D7DDA6" w:rsidR="00391555" w:rsidRPr="006F6688" w:rsidRDefault="00391555" w:rsidP="00FD0598">
            <w:pPr>
              <w:pStyle w:val="ListParagraph"/>
              <w:numPr>
                <w:ilvl w:val="0"/>
                <w:numId w:val="17"/>
              </w:numPr>
              <w:spacing w:after="0" w:line="240" w:lineRule="auto"/>
              <w:ind w:left="250" w:hanging="180"/>
            </w:pPr>
            <w:r>
              <w:rPr>
                <w:lang w:val="en-US"/>
              </w:rPr>
              <w:t xml:space="preserve">Use a </w:t>
            </w:r>
            <w:r w:rsidRPr="005D4A4C">
              <w:t>longer PUCCH</w:t>
            </w:r>
            <w:r>
              <w:rPr>
                <w:lang w:val="en-US"/>
              </w:rPr>
              <w:t xml:space="preserve"> format</w:t>
            </w:r>
            <w:r w:rsidR="0091436C">
              <w:rPr>
                <w:lang w:val="en-US"/>
              </w:rPr>
              <w:t>.</w:t>
            </w:r>
          </w:p>
          <w:p w14:paraId="15E86958" w14:textId="56304BC6" w:rsidR="00391555" w:rsidRDefault="00963473" w:rsidP="00FD0598">
            <w:pPr>
              <w:pStyle w:val="ListParagraph"/>
              <w:numPr>
                <w:ilvl w:val="0"/>
                <w:numId w:val="17"/>
              </w:numPr>
              <w:spacing w:after="0" w:line="240" w:lineRule="auto"/>
              <w:ind w:left="250" w:hanging="180"/>
            </w:pPr>
            <w:r>
              <w:rPr>
                <w:lang w:val="en-US"/>
              </w:rPr>
              <w:t>Take the advantage of</w:t>
            </w:r>
            <w:r w:rsidR="00391555">
              <w:rPr>
                <w:lang w:val="en-US"/>
              </w:rPr>
              <w:t xml:space="preserve"> PUCCH repetition</w:t>
            </w:r>
            <w:r w:rsidR="0091436C">
              <w:rPr>
                <w:lang w:val="en-US"/>
              </w:rPr>
              <w:t>.</w:t>
            </w:r>
          </w:p>
        </w:tc>
      </w:tr>
      <w:tr w:rsidR="00391555" w14:paraId="38832D79" w14:textId="77777777" w:rsidTr="00391555">
        <w:tc>
          <w:tcPr>
            <w:tcW w:w="2070" w:type="dxa"/>
          </w:tcPr>
          <w:p w14:paraId="69E95E16" w14:textId="77777777" w:rsidR="00391555" w:rsidRPr="00D25EF0" w:rsidRDefault="00391555" w:rsidP="00262FD8">
            <w:pPr>
              <w:pStyle w:val="Heading2"/>
              <w:numPr>
                <w:ilvl w:val="0"/>
                <w:numId w:val="0"/>
              </w:numPr>
              <w:ind w:left="576" w:hanging="576"/>
              <w:outlineLvl w:val="1"/>
              <w:rPr>
                <w:rFonts w:asciiTheme="minorHAnsi" w:eastAsiaTheme="minorHAnsi" w:hAnsiTheme="minorHAnsi" w:cstheme="minorBidi"/>
                <w:b/>
                <w:sz w:val="22"/>
                <w:lang w:val="en-US" w:eastAsia="en-GB"/>
              </w:rPr>
            </w:pPr>
            <w:r w:rsidRPr="00D25EF0">
              <w:rPr>
                <w:rFonts w:asciiTheme="minorHAnsi" w:eastAsiaTheme="minorHAnsi" w:hAnsiTheme="minorHAnsi" w:cstheme="minorBidi"/>
                <w:b/>
                <w:sz w:val="22"/>
                <w:lang w:val="en-US" w:eastAsia="en-GB"/>
              </w:rPr>
              <w:t>PUSCH</w:t>
            </w:r>
          </w:p>
        </w:tc>
        <w:tc>
          <w:tcPr>
            <w:tcW w:w="6972" w:type="dxa"/>
          </w:tcPr>
          <w:p w14:paraId="38CB5D11" w14:textId="65966868" w:rsidR="00391555" w:rsidRPr="006F6688" w:rsidRDefault="00391555" w:rsidP="00FD0598">
            <w:pPr>
              <w:pStyle w:val="ListParagraph"/>
              <w:numPr>
                <w:ilvl w:val="0"/>
                <w:numId w:val="15"/>
              </w:numPr>
              <w:spacing w:after="0" w:line="240" w:lineRule="auto"/>
              <w:ind w:left="250" w:hanging="180"/>
            </w:pPr>
            <w:r>
              <w:rPr>
                <w:lang w:val="en-US"/>
              </w:rPr>
              <w:t>Use slot aggregation. Rel-16 already introduces slot aggregation level up to 16, which allows the same payload to be repeated in 16 slots</w:t>
            </w:r>
            <w:r w:rsidR="0091436C">
              <w:rPr>
                <w:lang w:val="en-US"/>
              </w:rPr>
              <w:t>.</w:t>
            </w:r>
          </w:p>
          <w:p w14:paraId="549D7AF7" w14:textId="02942A57" w:rsidR="00391555" w:rsidRPr="00CA61BA" w:rsidRDefault="00391555" w:rsidP="00FD0598">
            <w:pPr>
              <w:pStyle w:val="ListParagraph"/>
              <w:numPr>
                <w:ilvl w:val="0"/>
                <w:numId w:val="15"/>
              </w:numPr>
              <w:spacing w:after="0" w:line="240" w:lineRule="auto"/>
              <w:ind w:left="250" w:hanging="180"/>
            </w:pPr>
            <w:r w:rsidRPr="006B48A2">
              <w:rPr>
                <w:lang w:val="en-US"/>
              </w:rPr>
              <w:t>Consider frequency</w:t>
            </w:r>
            <w:r w:rsidR="008527F2">
              <w:rPr>
                <w:lang w:val="en-US"/>
              </w:rPr>
              <w:t xml:space="preserve"> </w:t>
            </w:r>
            <w:r w:rsidRPr="006B48A2">
              <w:rPr>
                <w:lang w:val="en-US"/>
              </w:rPr>
              <w:t>hopping to increase frequency diversity.</w:t>
            </w:r>
          </w:p>
        </w:tc>
      </w:tr>
    </w:tbl>
    <w:p w14:paraId="5300F849" w14:textId="2DF498AC" w:rsidR="00C01F33" w:rsidRPr="00CE0424" w:rsidRDefault="00C01F33" w:rsidP="00CE0424">
      <w:pPr>
        <w:pStyle w:val="Heading1"/>
      </w:pPr>
      <w:r w:rsidRPr="00CE0424">
        <w:t>Conclusion</w:t>
      </w:r>
    </w:p>
    <w:p w14:paraId="5457A0DE" w14:textId="3DEA0B1D" w:rsidR="00EC6B83" w:rsidRPr="00A22CBF" w:rsidRDefault="00F03DAF" w:rsidP="00D6223C">
      <w:pPr>
        <w:jc w:val="both"/>
        <w:rPr>
          <w:b/>
          <w:bCs/>
        </w:rPr>
      </w:pPr>
      <w:r w:rsidRPr="00A22CBF">
        <w:t>In the previous sections</w:t>
      </w:r>
      <w:r w:rsidR="00C836D8" w:rsidRPr="00A22CBF">
        <w:t xml:space="preserve">, we </w:t>
      </w:r>
      <w:r w:rsidR="00D6223C" w:rsidRPr="00A22CBF">
        <w:t xml:space="preserve">discuss </w:t>
      </w:r>
      <w:r w:rsidR="00446418">
        <w:t xml:space="preserve">a baseline for coverage evaluation, the impact of the complexity reduction on coverage, and possible coverage recovery solutions for different physical channels. </w:t>
      </w:r>
      <w:r w:rsidR="00D6223C" w:rsidRPr="00A22CBF">
        <w:t>W</w:t>
      </w:r>
      <w:r w:rsidR="009F06A5" w:rsidRPr="00A22CBF">
        <w:t>e made the following observation:</w:t>
      </w:r>
      <w:r w:rsidR="009F06A5" w:rsidRPr="00A22CBF">
        <w:rPr>
          <w:b/>
          <w:bCs/>
        </w:rPr>
        <w:t xml:space="preserve"> </w:t>
      </w:r>
    </w:p>
    <w:p w14:paraId="088A4B5C" w14:textId="77777777" w:rsidR="00A83566" w:rsidRDefault="009F06A5">
      <w:pPr>
        <w:pStyle w:val="TableofFigures"/>
        <w:tabs>
          <w:tab w:val="right" w:leader="dot" w:pos="9629"/>
        </w:tabs>
        <w:rPr>
          <w:rFonts w:eastAsiaTheme="minorEastAsia"/>
          <w:b w:val="0"/>
          <w:noProof/>
        </w:rPr>
      </w:pPr>
      <w:r w:rsidRPr="00B3738A">
        <w:rPr>
          <w:b w:val="0"/>
          <w:bCs/>
        </w:rPr>
        <w:fldChar w:fldCharType="begin"/>
      </w:r>
      <w:r w:rsidRPr="00B3738A">
        <w:rPr>
          <w:b w:val="0"/>
          <w:bCs/>
        </w:rPr>
        <w:instrText xml:space="preserve"> TOC \f O \n \h \z \t "Observation" \c </w:instrText>
      </w:r>
      <w:r w:rsidRPr="00B3738A">
        <w:rPr>
          <w:b w:val="0"/>
          <w:bCs/>
        </w:rPr>
        <w:fldChar w:fldCharType="separate"/>
      </w:r>
      <w:hyperlink w:anchor="_Toc47701338" w:history="1">
        <w:r w:rsidR="00A83566" w:rsidRPr="00523D37">
          <w:rPr>
            <w:rStyle w:val="Hyperlink"/>
            <w:noProof/>
            <w14:scene3d>
              <w14:camera w14:prst="orthographicFront"/>
              <w14:lightRig w14:rig="threePt" w14:dir="t">
                <w14:rot w14:lat="0" w14:lon="0" w14:rev="0"/>
              </w14:lightRig>
            </w14:scene3d>
          </w:rPr>
          <w:t>Observation 1</w:t>
        </w:r>
        <w:r w:rsidR="00A83566">
          <w:rPr>
            <w:rFonts w:eastAsiaTheme="minorEastAsia"/>
            <w:b w:val="0"/>
            <w:noProof/>
          </w:rPr>
          <w:tab/>
        </w:r>
        <w:r w:rsidR="00A83566" w:rsidRPr="00523D37">
          <w:rPr>
            <w:rStyle w:val="Hyperlink"/>
            <w:noProof/>
          </w:rPr>
          <w:t xml:space="preserve">For the evaluated scenarios, the coverage losses for SSB (PBCH after 4 transmissions, 1% BLER) incurred from reducing the number of receiver branches for a RedCap UE with respect to the reference NR UE are: i) </w:t>
        </w:r>
        <w:r w:rsidR="00A83566" w:rsidRPr="00523D37">
          <w:rPr>
            <w:rStyle w:val="Hyperlink"/>
            <w:rFonts w:ascii="Calibri" w:eastAsia="Calibri" w:hAnsi="Calibri" w:cs="Calibri"/>
            <w:noProof/>
            <w:lang w:eastAsia="sv-SE"/>
          </w:rPr>
          <w:t>4.7 dB for a 1 Rx RedCap UE in FR1 FDD band; ii) 3.0 dB and 6.9 dB for a 2 Rx and 1 Rx RedCap UE, respectively, in FR1 TDD band; and iii) 3.7 dB for a 1 Rx RedCap UE in FR2.</w:t>
        </w:r>
      </w:hyperlink>
    </w:p>
    <w:p w14:paraId="3C79C87C" w14:textId="77777777" w:rsidR="00A83566" w:rsidRDefault="005F7C69">
      <w:pPr>
        <w:pStyle w:val="TableofFigures"/>
        <w:tabs>
          <w:tab w:val="right" w:leader="dot" w:pos="9629"/>
        </w:tabs>
        <w:rPr>
          <w:rFonts w:eastAsiaTheme="minorEastAsia"/>
          <w:b w:val="0"/>
          <w:noProof/>
        </w:rPr>
      </w:pPr>
      <w:hyperlink w:anchor="_Toc47701339" w:history="1">
        <w:r w:rsidR="00A83566" w:rsidRPr="00523D37">
          <w:rPr>
            <w:rStyle w:val="Hyperlink"/>
            <w:noProof/>
            <w14:scene3d>
              <w14:camera w14:prst="orthographicFront"/>
              <w14:lightRig w14:rig="threePt" w14:dir="t">
                <w14:rot w14:lat="0" w14:lon="0" w14:rev="0"/>
              </w14:lightRig>
            </w14:scene3d>
          </w:rPr>
          <w:t>Observation 2</w:t>
        </w:r>
        <w:r w:rsidR="00A83566">
          <w:rPr>
            <w:rFonts w:eastAsiaTheme="minorEastAsia"/>
            <w:b w:val="0"/>
            <w:noProof/>
          </w:rPr>
          <w:tab/>
        </w:r>
        <w:r w:rsidR="00A83566" w:rsidRPr="00523D37">
          <w:rPr>
            <w:rStyle w:val="Hyperlink"/>
            <w:noProof/>
          </w:rPr>
          <w:t>For SSB with 240 kHz SCS (SSB BW =57.6 MHz), 0.3 dB coverage loss is observed when reducing bandwidth from 100 MHz to 50 MHz.</w:t>
        </w:r>
      </w:hyperlink>
    </w:p>
    <w:p w14:paraId="270D2280" w14:textId="77777777" w:rsidR="00A83566" w:rsidRDefault="005F7C69">
      <w:pPr>
        <w:pStyle w:val="TableofFigures"/>
        <w:tabs>
          <w:tab w:val="right" w:leader="dot" w:pos="9629"/>
        </w:tabs>
        <w:rPr>
          <w:rFonts w:eastAsiaTheme="minorEastAsia"/>
          <w:b w:val="0"/>
          <w:noProof/>
        </w:rPr>
      </w:pPr>
      <w:hyperlink w:anchor="_Toc47701340" w:history="1">
        <w:r w:rsidR="00A83566" w:rsidRPr="00523D37">
          <w:rPr>
            <w:rStyle w:val="Hyperlink"/>
            <w:noProof/>
            <w14:scene3d>
              <w14:camera w14:prst="orthographicFront"/>
              <w14:lightRig w14:rig="threePt" w14:dir="t">
                <w14:rot w14:lat="0" w14:lon="0" w14:rev="0"/>
              </w14:lightRig>
            </w14:scene3d>
          </w:rPr>
          <w:t>Observation 3</w:t>
        </w:r>
        <w:r w:rsidR="00A83566">
          <w:rPr>
            <w:rFonts w:eastAsiaTheme="minorEastAsia"/>
            <w:b w:val="0"/>
            <w:noProof/>
          </w:rPr>
          <w:tab/>
        </w:r>
        <w:r w:rsidR="00A83566" w:rsidRPr="00523D37">
          <w:rPr>
            <w:rStyle w:val="Hyperlink"/>
            <w:noProof/>
          </w:rPr>
          <w:t>The impact of BW reduction to 50 MHz on the SSB coverage in FR2 is negligible.</w:t>
        </w:r>
      </w:hyperlink>
    </w:p>
    <w:p w14:paraId="3DF16017" w14:textId="77777777" w:rsidR="00A83566" w:rsidRDefault="005F7C69">
      <w:pPr>
        <w:pStyle w:val="TableofFigures"/>
        <w:tabs>
          <w:tab w:val="right" w:leader="dot" w:pos="9629"/>
        </w:tabs>
        <w:rPr>
          <w:rFonts w:eastAsiaTheme="minorEastAsia"/>
          <w:b w:val="0"/>
          <w:noProof/>
        </w:rPr>
      </w:pPr>
      <w:hyperlink w:anchor="_Toc47701341" w:history="1">
        <w:r w:rsidR="00A83566" w:rsidRPr="00523D37">
          <w:rPr>
            <w:rStyle w:val="Hyperlink"/>
            <w:noProof/>
            <w14:scene3d>
              <w14:camera w14:prst="orthographicFront"/>
              <w14:lightRig w14:rig="threePt" w14:dir="t">
                <w14:rot w14:lat="0" w14:lon="0" w14:rev="0"/>
              </w14:lightRig>
            </w14:scene3d>
          </w:rPr>
          <w:t>Observation 4</w:t>
        </w:r>
        <w:r w:rsidR="00A83566">
          <w:rPr>
            <w:rFonts w:eastAsiaTheme="minorEastAsia"/>
            <w:b w:val="0"/>
            <w:noProof/>
          </w:rPr>
          <w:tab/>
        </w:r>
        <w:r w:rsidR="00A83566" w:rsidRPr="00523D37">
          <w:rPr>
            <w:rStyle w:val="Hyperlink"/>
            <w:noProof/>
          </w:rPr>
          <w:t>In FR1, BW reduction to 20 MHz does not have any impact on SSB coverage since the UE receive BW is larger than the SSB BW.</w:t>
        </w:r>
      </w:hyperlink>
    </w:p>
    <w:p w14:paraId="70003928" w14:textId="77777777" w:rsidR="00A83566" w:rsidRDefault="005F7C69">
      <w:pPr>
        <w:pStyle w:val="TableofFigures"/>
        <w:tabs>
          <w:tab w:val="right" w:leader="dot" w:pos="9629"/>
        </w:tabs>
        <w:rPr>
          <w:rFonts w:eastAsiaTheme="minorEastAsia"/>
          <w:b w:val="0"/>
          <w:noProof/>
        </w:rPr>
      </w:pPr>
      <w:hyperlink w:anchor="_Toc47701342" w:history="1">
        <w:r w:rsidR="00A83566" w:rsidRPr="00523D37">
          <w:rPr>
            <w:rStyle w:val="Hyperlink"/>
            <w:noProof/>
            <w14:scene3d>
              <w14:camera w14:prst="orthographicFront"/>
              <w14:lightRig w14:rig="threePt" w14:dir="t">
                <w14:rot w14:lat="0" w14:lon="0" w14:rev="0"/>
              </w14:lightRig>
            </w14:scene3d>
          </w:rPr>
          <w:t>Observation 5</w:t>
        </w:r>
        <w:r w:rsidR="00A83566">
          <w:rPr>
            <w:rFonts w:eastAsiaTheme="minorEastAsia"/>
            <w:b w:val="0"/>
            <w:noProof/>
          </w:rPr>
          <w:tab/>
        </w:r>
        <w:r w:rsidR="00A83566" w:rsidRPr="00523D37">
          <w:rPr>
            <w:rStyle w:val="Hyperlink"/>
            <w:noProof/>
          </w:rPr>
          <w:t>For PRACH, the link performance will be identical for the reference NR UE and the RedCap UE.</w:t>
        </w:r>
      </w:hyperlink>
    </w:p>
    <w:p w14:paraId="539D9576" w14:textId="77777777" w:rsidR="00A83566" w:rsidRDefault="005F7C69">
      <w:pPr>
        <w:pStyle w:val="TableofFigures"/>
        <w:tabs>
          <w:tab w:val="right" w:leader="dot" w:pos="9629"/>
        </w:tabs>
        <w:rPr>
          <w:rFonts w:eastAsiaTheme="minorEastAsia"/>
          <w:b w:val="0"/>
          <w:noProof/>
        </w:rPr>
      </w:pPr>
      <w:hyperlink w:anchor="_Toc47701343" w:history="1">
        <w:r w:rsidR="00A83566" w:rsidRPr="00523D37">
          <w:rPr>
            <w:rStyle w:val="Hyperlink"/>
            <w:noProof/>
            <w14:scene3d>
              <w14:camera w14:prst="orthographicFront"/>
              <w14:lightRig w14:rig="threePt" w14:dir="t">
                <w14:rot w14:lat="0" w14:lon="0" w14:rev="0"/>
              </w14:lightRig>
            </w14:scene3d>
          </w:rPr>
          <w:t>Observation 6</w:t>
        </w:r>
        <w:r w:rsidR="00A83566">
          <w:rPr>
            <w:rFonts w:eastAsiaTheme="minorEastAsia"/>
            <w:b w:val="0"/>
            <w:noProof/>
          </w:rPr>
          <w:tab/>
        </w:r>
        <w:r w:rsidR="00A83566" w:rsidRPr="00523D37">
          <w:rPr>
            <w:rStyle w:val="Hyperlink"/>
            <w:noProof/>
          </w:rPr>
          <w:t>For PRACH, PUCCH and PUSCH, potential reduced transmit antenna efficiency due to device size limitations in FR1 is not considered in the link simulations and will be reflected in the link budget calculations.</w:t>
        </w:r>
      </w:hyperlink>
    </w:p>
    <w:p w14:paraId="5F7BB94A" w14:textId="77777777" w:rsidR="00A83566" w:rsidRDefault="005F7C69">
      <w:pPr>
        <w:pStyle w:val="TableofFigures"/>
        <w:tabs>
          <w:tab w:val="right" w:leader="dot" w:pos="9629"/>
        </w:tabs>
        <w:rPr>
          <w:rFonts w:eastAsiaTheme="minorEastAsia"/>
          <w:b w:val="0"/>
          <w:noProof/>
        </w:rPr>
      </w:pPr>
      <w:hyperlink w:anchor="_Toc47701344" w:history="1">
        <w:r w:rsidR="00A83566" w:rsidRPr="00523D37">
          <w:rPr>
            <w:rStyle w:val="Hyperlink"/>
            <w:noProof/>
            <w14:scene3d>
              <w14:camera w14:prst="orthographicFront"/>
              <w14:lightRig w14:rig="threePt" w14:dir="t">
                <w14:rot w14:lat="0" w14:lon="0" w14:rev="0"/>
              </w14:lightRig>
            </w14:scene3d>
          </w:rPr>
          <w:t>Observation 7</w:t>
        </w:r>
        <w:r w:rsidR="00A83566">
          <w:rPr>
            <w:rFonts w:eastAsiaTheme="minorEastAsia"/>
            <w:b w:val="0"/>
            <w:noProof/>
          </w:rPr>
          <w:tab/>
        </w:r>
        <w:r w:rsidR="00A83566" w:rsidRPr="00523D37">
          <w:rPr>
            <w:rStyle w:val="Hyperlink"/>
            <w:noProof/>
          </w:rPr>
          <w:t xml:space="preserve">For the evaluated scenarios, the coverage losses for PDCCH (1% BLER) incurred from reducing the number of receiver branches for a RedCap UE with respect to the reference NR UE are: i) </w:t>
        </w:r>
        <w:r w:rsidR="00A83566" w:rsidRPr="00523D37">
          <w:rPr>
            <w:rStyle w:val="Hyperlink"/>
            <w:rFonts w:ascii="Calibri" w:eastAsia="Calibri" w:hAnsi="Calibri" w:cs="Calibri"/>
            <w:noProof/>
            <w:lang w:eastAsia="sv-SE"/>
          </w:rPr>
          <w:t>3.7 dB for a 1 Rx RedCap UE in FR1 FDD band; ii) 3.2 dB and 6.2 dB for a 2 Rx and 1 Rx RedCap UE, respectively, in FR1 TDD band; and iii) 3.9 dB for a 1 Rx RedCap UE in FR2.</w:t>
        </w:r>
      </w:hyperlink>
    </w:p>
    <w:p w14:paraId="28803B87" w14:textId="77777777" w:rsidR="00A83566" w:rsidRDefault="005F7C69">
      <w:pPr>
        <w:pStyle w:val="TableofFigures"/>
        <w:tabs>
          <w:tab w:val="right" w:leader="dot" w:pos="9629"/>
        </w:tabs>
        <w:rPr>
          <w:rFonts w:eastAsiaTheme="minorEastAsia"/>
          <w:b w:val="0"/>
          <w:noProof/>
        </w:rPr>
      </w:pPr>
      <w:hyperlink w:anchor="_Toc47701345" w:history="1">
        <w:r w:rsidR="00A83566" w:rsidRPr="00523D37">
          <w:rPr>
            <w:rStyle w:val="Hyperlink"/>
            <w:noProof/>
            <w14:scene3d>
              <w14:camera w14:prst="orthographicFront"/>
              <w14:lightRig w14:rig="threePt" w14:dir="t">
                <w14:rot w14:lat="0" w14:lon="0" w14:rev="0"/>
              </w14:lightRig>
            </w14:scene3d>
          </w:rPr>
          <w:t>Observation 8</w:t>
        </w:r>
        <w:r w:rsidR="00A83566">
          <w:rPr>
            <w:rFonts w:eastAsiaTheme="minorEastAsia"/>
            <w:b w:val="0"/>
            <w:noProof/>
          </w:rPr>
          <w:tab/>
        </w:r>
        <w:r w:rsidR="00A83566" w:rsidRPr="00523D37">
          <w:rPr>
            <w:rStyle w:val="Hyperlink"/>
            <w:noProof/>
          </w:rPr>
          <w:t>In FR2, a 50 MHz UE bandwidth can still detect PDCCH in the CORESET for Type0-PDCCH configured with 69.12 MHz bandwidth. At 1% BLER, the degradation is about 1.7 dB and 1.5 dB for 1 Rx and 2 Rx UEs, respectively.</w:t>
        </w:r>
      </w:hyperlink>
    </w:p>
    <w:p w14:paraId="5A78763E" w14:textId="77777777" w:rsidR="00A83566" w:rsidRDefault="005F7C69">
      <w:pPr>
        <w:pStyle w:val="TableofFigures"/>
        <w:tabs>
          <w:tab w:val="right" w:leader="dot" w:pos="9629"/>
        </w:tabs>
        <w:rPr>
          <w:rFonts w:eastAsiaTheme="minorEastAsia"/>
          <w:b w:val="0"/>
          <w:noProof/>
        </w:rPr>
      </w:pPr>
      <w:hyperlink w:anchor="_Toc47701346" w:history="1">
        <w:r w:rsidR="00A83566" w:rsidRPr="00523D37">
          <w:rPr>
            <w:rStyle w:val="Hyperlink"/>
            <w:noProof/>
            <w14:scene3d>
              <w14:camera w14:prst="orthographicFront"/>
              <w14:lightRig w14:rig="threePt" w14:dir="t">
                <w14:rot w14:lat="0" w14:lon="0" w14:rev="0"/>
              </w14:lightRig>
            </w14:scene3d>
          </w:rPr>
          <w:t>Observation 9</w:t>
        </w:r>
        <w:r w:rsidR="00A83566">
          <w:rPr>
            <w:rFonts w:eastAsiaTheme="minorEastAsia"/>
            <w:b w:val="0"/>
            <w:noProof/>
          </w:rPr>
          <w:tab/>
        </w:r>
        <w:r w:rsidR="00A83566" w:rsidRPr="00523D37">
          <w:rPr>
            <w:rStyle w:val="Hyperlink"/>
            <w:noProof/>
          </w:rPr>
          <w:t>For 2.6 GHz, by reducing the number of UE Rx antennas from 4Rx to 1Rx, the BLER performances of the PDSCH (data), Msg 2 and Msg 4 are degraded by 6.2 dB, 8.6 dB, and 7.5 dB, respectively.</w:t>
        </w:r>
      </w:hyperlink>
    </w:p>
    <w:p w14:paraId="5A5D1E4F" w14:textId="77777777" w:rsidR="00A83566" w:rsidRDefault="005F7C69">
      <w:pPr>
        <w:pStyle w:val="TableofFigures"/>
        <w:tabs>
          <w:tab w:val="right" w:leader="dot" w:pos="9629"/>
        </w:tabs>
        <w:rPr>
          <w:rFonts w:eastAsiaTheme="minorEastAsia"/>
          <w:b w:val="0"/>
          <w:noProof/>
        </w:rPr>
      </w:pPr>
      <w:hyperlink w:anchor="_Toc47701347" w:history="1">
        <w:r w:rsidR="00A83566" w:rsidRPr="00523D37">
          <w:rPr>
            <w:rStyle w:val="Hyperlink"/>
            <w:noProof/>
            <w14:scene3d>
              <w14:camera w14:prst="orthographicFront"/>
              <w14:lightRig w14:rig="threePt" w14:dir="t">
                <w14:rot w14:lat="0" w14:lon="0" w14:rev="0"/>
              </w14:lightRig>
            </w14:scene3d>
          </w:rPr>
          <w:t>Observation 10</w:t>
        </w:r>
        <w:r w:rsidR="00A83566">
          <w:rPr>
            <w:rFonts w:eastAsiaTheme="minorEastAsia"/>
            <w:b w:val="0"/>
            <w:noProof/>
          </w:rPr>
          <w:tab/>
        </w:r>
        <w:r w:rsidR="00A83566" w:rsidRPr="00523D37">
          <w:rPr>
            <w:rStyle w:val="Hyperlink"/>
            <w:noProof/>
          </w:rPr>
          <w:t>For 28 GHz, by reducing the number of UE Rx antennas from 2Rx to 1Rx, the BLER performances of the PDSCH (data), Msg 2 and Msg 4 are degraded by 3.9 dB, 6.4dB, and 4.3 dB, respectively.</w:t>
        </w:r>
      </w:hyperlink>
    </w:p>
    <w:p w14:paraId="4160AB38" w14:textId="77777777" w:rsidR="00A83566" w:rsidRDefault="005F7C69">
      <w:pPr>
        <w:pStyle w:val="TableofFigures"/>
        <w:tabs>
          <w:tab w:val="right" w:leader="dot" w:pos="9629"/>
        </w:tabs>
        <w:rPr>
          <w:rFonts w:eastAsiaTheme="minorEastAsia"/>
          <w:b w:val="0"/>
          <w:noProof/>
        </w:rPr>
      </w:pPr>
      <w:hyperlink w:anchor="_Toc47701348" w:history="1">
        <w:r w:rsidR="00A83566" w:rsidRPr="00523D37">
          <w:rPr>
            <w:rStyle w:val="Hyperlink"/>
            <w:noProof/>
            <w14:scene3d>
              <w14:camera w14:prst="orthographicFront"/>
              <w14:lightRig w14:rig="threePt" w14:dir="t">
                <w14:rot w14:lat="0" w14:lon="0" w14:rev="0"/>
              </w14:lightRig>
            </w14:scene3d>
          </w:rPr>
          <w:t>Observation 11</w:t>
        </w:r>
        <w:r w:rsidR="00A83566">
          <w:rPr>
            <w:rFonts w:eastAsiaTheme="minorEastAsia"/>
            <w:b w:val="0"/>
            <w:noProof/>
          </w:rPr>
          <w:tab/>
        </w:r>
        <w:r w:rsidR="00A83566" w:rsidRPr="00523D37">
          <w:rPr>
            <w:rStyle w:val="Hyperlink"/>
            <w:noProof/>
          </w:rPr>
          <w:t>For 700 MHz, by reducing the number of UE Rx antennas from 2Rx to 1Rx, the BLER performances of the PDSCH (data), Msg 2 and Msg 4 are degraded by 4 dB, 5.1 dB, and 4.1 dB, respectively.</w:t>
        </w:r>
      </w:hyperlink>
    </w:p>
    <w:p w14:paraId="34955A1D" w14:textId="77777777" w:rsidR="00A83566" w:rsidRDefault="005F7C69">
      <w:pPr>
        <w:pStyle w:val="TableofFigures"/>
        <w:tabs>
          <w:tab w:val="right" w:leader="dot" w:pos="9629"/>
        </w:tabs>
        <w:rPr>
          <w:rFonts w:eastAsiaTheme="minorEastAsia"/>
          <w:b w:val="0"/>
          <w:noProof/>
        </w:rPr>
      </w:pPr>
      <w:hyperlink w:anchor="_Toc47701349" w:history="1">
        <w:r w:rsidR="00A83566" w:rsidRPr="00523D37">
          <w:rPr>
            <w:rStyle w:val="Hyperlink"/>
            <w:noProof/>
            <w14:scene3d>
              <w14:camera w14:prst="orthographicFront"/>
              <w14:lightRig w14:rig="threePt" w14:dir="t">
                <w14:rot w14:lat="0" w14:lon="0" w14:rev="0"/>
              </w14:lightRig>
            </w14:scene3d>
          </w:rPr>
          <w:t>Observation 12</w:t>
        </w:r>
        <w:r w:rsidR="00A83566">
          <w:rPr>
            <w:rFonts w:eastAsiaTheme="minorEastAsia"/>
            <w:b w:val="0"/>
            <w:noProof/>
          </w:rPr>
          <w:tab/>
        </w:r>
        <w:r w:rsidR="00A83566" w:rsidRPr="00523D37">
          <w:rPr>
            <w:rStyle w:val="Hyperlink"/>
            <w:noProof/>
          </w:rPr>
          <w:t>For a given MCS (i.e. same spectral efficiency), the impact of BW reduction on the BLER performance of PDSCH (eMBB data), Msg 2, and Msg 4 is negligible.</w:t>
        </w:r>
      </w:hyperlink>
    </w:p>
    <w:p w14:paraId="60AECB0C" w14:textId="77777777" w:rsidR="00A83566" w:rsidRDefault="005F7C69">
      <w:pPr>
        <w:pStyle w:val="TableofFigures"/>
        <w:tabs>
          <w:tab w:val="right" w:leader="dot" w:pos="9629"/>
        </w:tabs>
        <w:rPr>
          <w:rFonts w:eastAsiaTheme="minorEastAsia"/>
          <w:b w:val="0"/>
          <w:noProof/>
        </w:rPr>
      </w:pPr>
      <w:hyperlink w:anchor="_Toc47701350" w:history="1">
        <w:r w:rsidR="00A83566" w:rsidRPr="00523D37">
          <w:rPr>
            <w:rStyle w:val="Hyperlink"/>
            <w:noProof/>
            <w14:scene3d>
              <w14:camera w14:prst="orthographicFront"/>
              <w14:lightRig w14:rig="threePt" w14:dir="t">
                <w14:rot w14:lat="0" w14:lon="0" w14:rev="0"/>
              </w14:lightRig>
            </w14:scene3d>
          </w:rPr>
          <w:t>Observation 13</w:t>
        </w:r>
        <w:r w:rsidR="00A83566">
          <w:rPr>
            <w:rFonts w:eastAsiaTheme="minorEastAsia"/>
            <w:b w:val="0"/>
            <w:noProof/>
          </w:rPr>
          <w:tab/>
        </w:r>
        <w:r w:rsidR="00A83566" w:rsidRPr="00523D37">
          <w:rPr>
            <w:rStyle w:val="Hyperlink"/>
            <w:noProof/>
          </w:rPr>
          <w:t>There is no significant performance impact for PUCCH due to BW reduction.</w:t>
        </w:r>
      </w:hyperlink>
    </w:p>
    <w:p w14:paraId="2CB07443" w14:textId="77777777" w:rsidR="00A83566" w:rsidRDefault="005F7C69">
      <w:pPr>
        <w:pStyle w:val="TableofFigures"/>
        <w:tabs>
          <w:tab w:val="right" w:leader="dot" w:pos="9629"/>
        </w:tabs>
        <w:rPr>
          <w:rFonts w:eastAsiaTheme="minorEastAsia"/>
          <w:b w:val="0"/>
          <w:noProof/>
        </w:rPr>
      </w:pPr>
      <w:hyperlink w:anchor="_Toc47701351" w:history="1">
        <w:r w:rsidR="00A83566" w:rsidRPr="00523D37">
          <w:rPr>
            <w:rStyle w:val="Hyperlink"/>
            <w:noProof/>
            <w14:scene3d>
              <w14:camera w14:prst="orthographicFront"/>
              <w14:lightRig w14:rig="threePt" w14:dir="t">
                <w14:rot w14:lat="0" w14:lon="0" w14:rev="0"/>
              </w14:lightRig>
            </w14:scene3d>
          </w:rPr>
          <w:t>Observation 14</w:t>
        </w:r>
        <w:r w:rsidR="00A83566">
          <w:rPr>
            <w:rFonts w:eastAsiaTheme="minorEastAsia"/>
            <w:b w:val="0"/>
            <w:noProof/>
          </w:rPr>
          <w:tab/>
        </w:r>
        <w:r w:rsidR="00A83566" w:rsidRPr="00523D37">
          <w:rPr>
            <w:rStyle w:val="Hyperlink"/>
            <w:noProof/>
          </w:rPr>
          <w:t>There is no performance impact for PUCCH due to the reduction of the number of UE antennas.</w:t>
        </w:r>
      </w:hyperlink>
    </w:p>
    <w:p w14:paraId="0868ED35" w14:textId="77777777" w:rsidR="00A83566" w:rsidRDefault="005F7C69">
      <w:pPr>
        <w:pStyle w:val="TableofFigures"/>
        <w:tabs>
          <w:tab w:val="right" w:leader="dot" w:pos="9629"/>
        </w:tabs>
        <w:rPr>
          <w:rFonts w:eastAsiaTheme="minorEastAsia"/>
          <w:b w:val="0"/>
          <w:noProof/>
        </w:rPr>
      </w:pPr>
      <w:hyperlink w:anchor="_Toc47701352" w:history="1">
        <w:r w:rsidR="00A83566" w:rsidRPr="00523D37">
          <w:rPr>
            <w:rStyle w:val="Hyperlink"/>
            <w:noProof/>
            <w14:scene3d>
              <w14:camera w14:prst="orthographicFront"/>
              <w14:lightRig w14:rig="threePt" w14:dir="t">
                <w14:rot w14:lat="0" w14:lon="0" w14:rev="0"/>
              </w14:lightRig>
            </w14:scene3d>
          </w:rPr>
          <w:t>Observation 15</w:t>
        </w:r>
        <w:r w:rsidR="00A83566">
          <w:rPr>
            <w:rFonts w:eastAsiaTheme="minorEastAsia"/>
            <w:b w:val="0"/>
            <w:noProof/>
          </w:rPr>
          <w:tab/>
        </w:r>
        <w:r w:rsidR="00A83566" w:rsidRPr="00523D37">
          <w:rPr>
            <w:rStyle w:val="Hyperlink"/>
            <w:noProof/>
          </w:rPr>
          <w:t>For PUSCH, the link performance will be identical for the reference NR UE and the RedCap UE.</w:t>
        </w:r>
      </w:hyperlink>
    </w:p>
    <w:p w14:paraId="1FBF2552" w14:textId="3C60CCF1" w:rsidR="009F06A5" w:rsidRPr="00A22CBF" w:rsidRDefault="009F06A5" w:rsidP="005212FD">
      <w:pPr>
        <w:pStyle w:val="BodyText"/>
      </w:pPr>
      <w:r w:rsidRPr="00B3738A">
        <w:rPr>
          <w:b/>
          <w:bCs/>
        </w:rPr>
        <w:fldChar w:fldCharType="end"/>
      </w:r>
      <w:r w:rsidRPr="00A22CBF">
        <w:t>Based on the discussion in the previous sections we propose the following:</w:t>
      </w:r>
    </w:p>
    <w:bookmarkStart w:id="45" w:name="_In-sequence_SDU_delivery"/>
    <w:bookmarkEnd w:id="45"/>
    <w:p w14:paraId="5B62D3BC" w14:textId="77777777" w:rsidR="002C493B" w:rsidRDefault="009F06A5">
      <w:pPr>
        <w:pStyle w:val="TableofFigures"/>
        <w:tabs>
          <w:tab w:val="right" w:leader="dot" w:pos="9629"/>
        </w:tabs>
        <w:rPr>
          <w:rFonts w:eastAsiaTheme="minorEastAsia"/>
          <w:b w:val="0"/>
          <w:noProof/>
        </w:rPr>
      </w:pPr>
      <w:r w:rsidRPr="00B3738A">
        <w:rPr>
          <w:b w:val="0"/>
          <w:bCs/>
        </w:rPr>
        <w:fldChar w:fldCharType="begin"/>
      </w:r>
      <w:r w:rsidRPr="00B3738A">
        <w:rPr>
          <w:b w:val="0"/>
          <w:bCs/>
        </w:rPr>
        <w:instrText xml:space="preserve"> TOC \n \h \z \t "Proposal" \c </w:instrText>
      </w:r>
      <w:r w:rsidRPr="00B3738A">
        <w:rPr>
          <w:b w:val="0"/>
          <w:bCs/>
        </w:rPr>
        <w:fldChar w:fldCharType="separate"/>
      </w:r>
      <w:hyperlink w:anchor="_Toc47693738" w:history="1">
        <w:r w:rsidR="002C493B" w:rsidRPr="00B05360">
          <w:rPr>
            <w:rStyle w:val="Hyperlink"/>
            <w:noProof/>
            <w14:scene3d>
              <w14:camera w14:prst="orthographicFront"/>
              <w14:lightRig w14:rig="threePt" w14:dir="t">
                <w14:rot w14:lat="0" w14:lon="0" w14:rev="0"/>
              </w14:lightRig>
            </w14:scene3d>
          </w:rPr>
          <w:t>Proposal 1</w:t>
        </w:r>
        <w:r w:rsidR="002C493B">
          <w:rPr>
            <w:rFonts w:eastAsiaTheme="minorEastAsia"/>
            <w:b w:val="0"/>
            <w:noProof/>
          </w:rPr>
          <w:tab/>
        </w:r>
        <w:r w:rsidR="002C493B" w:rsidRPr="00B05360">
          <w:rPr>
            <w:rStyle w:val="Hyperlink"/>
            <w:noProof/>
          </w:rPr>
          <w:t>Use an adapted version of the IMT-2020 self-evaluation methodology, according to the template presented in Table 17, to determine “Hardware link budget” for the considered channels and messages.</w:t>
        </w:r>
      </w:hyperlink>
    </w:p>
    <w:p w14:paraId="7961CAE1" w14:textId="77777777" w:rsidR="002C493B" w:rsidRDefault="005F7C69">
      <w:pPr>
        <w:pStyle w:val="TableofFigures"/>
        <w:tabs>
          <w:tab w:val="right" w:leader="dot" w:pos="9629"/>
        </w:tabs>
        <w:rPr>
          <w:rFonts w:eastAsiaTheme="minorEastAsia"/>
          <w:b w:val="0"/>
          <w:noProof/>
        </w:rPr>
      </w:pPr>
      <w:hyperlink w:anchor="_Toc47693739" w:history="1">
        <w:r w:rsidR="002C493B" w:rsidRPr="00B05360">
          <w:rPr>
            <w:rStyle w:val="Hyperlink"/>
            <w:noProof/>
            <w14:scene3d>
              <w14:camera w14:prst="orthographicFront"/>
              <w14:lightRig w14:rig="threePt" w14:dir="t">
                <w14:rot w14:lat="0" w14:lon="0" w14:rev="0"/>
              </w14:lightRig>
            </w14:scene3d>
          </w:rPr>
          <w:t>Proposal 2</w:t>
        </w:r>
        <w:r w:rsidR="002C493B">
          <w:rPr>
            <w:rFonts w:eastAsiaTheme="minorEastAsia"/>
            <w:b w:val="0"/>
            <w:noProof/>
          </w:rPr>
          <w:tab/>
        </w:r>
        <w:r w:rsidR="002C493B" w:rsidRPr="00B05360">
          <w:rPr>
            <w:rStyle w:val="Hyperlink"/>
            <w:noProof/>
          </w:rPr>
          <w:t>Use an adapted version of assumptions from TR 38.802, Table A.2</w:t>
        </w:r>
        <w:r w:rsidR="002C493B" w:rsidRPr="00B05360">
          <w:rPr>
            <w:rStyle w:val="Hyperlink"/>
            <w:noProof/>
            <w:lang w:eastAsia="ja-JP"/>
          </w:rPr>
          <w:t>.1</w:t>
        </w:r>
        <w:r w:rsidR="002C493B" w:rsidRPr="00B05360">
          <w:rPr>
            <w:rStyle w:val="Hyperlink"/>
            <w:noProof/>
          </w:rPr>
          <w:t>-1 for system-level simulations.</w:t>
        </w:r>
      </w:hyperlink>
    </w:p>
    <w:p w14:paraId="43055322" w14:textId="33C99FC4" w:rsidR="00185E4A" w:rsidRPr="00114AE3" w:rsidRDefault="009F06A5" w:rsidP="007D4DE4">
      <w:pPr>
        <w:pStyle w:val="Heading1"/>
        <w:numPr>
          <w:ilvl w:val="0"/>
          <w:numId w:val="0"/>
        </w:numPr>
        <w:ind w:left="432" w:hanging="432"/>
      </w:pPr>
      <w:r w:rsidRPr="00B3738A">
        <w:rPr>
          <w:b/>
          <w:bCs/>
        </w:rPr>
        <w:fldChar w:fldCharType="end"/>
      </w:r>
      <w:r w:rsidR="00F507D1" w:rsidRPr="00CE0424">
        <w:t>References</w:t>
      </w:r>
      <w:bookmarkStart w:id="46" w:name="_Ref510504022"/>
      <w:bookmarkStart w:id="47" w:name="_Ref510814820"/>
      <w:bookmarkStart w:id="48" w:name="_Ref174151459"/>
      <w:bookmarkStart w:id="49" w:name="_Ref189809556"/>
    </w:p>
    <w:bookmarkStart w:id="50" w:name="_Ref46751633"/>
    <w:bookmarkEnd w:id="46"/>
    <w:bookmarkEnd w:id="47"/>
    <w:bookmarkEnd w:id="48"/>
    <w:bookmarkEnd w:id="49"/>
    <w:p w14:paraId="3F3740C0" w14:textId="0251C89D" w:rsidR="00EC5893" w:rsidRDefault="00CA44D9" w:rsidP="005E5E66">
      <w:pPr>
        <w:pStyle w:val="Reference"/>
      </w:pPr>
      <w:r>
        <w:rPr>
          <w:rStyle w:val="normaltextrun"/>
          <w:rFonts w:cs="Arial"/>
          <w:color w:val="000000"/>
        </w:rPr>
        <w:fldChar w:fldCharType="begin"/>
      </w:r>
      <w:r w:rsidR="00ED45AE">
        <w:rPr>
          <w:rStyle w:val="normaltextrun"/>
          <w:rFonts w:cs="Arial"/>
          <w:color w:val="000000"/>
        </w:rPr>
        <w:instrText>HYPERLINK "https://www.3gpp.org/ftp/TSG_RAN/TSG_RAN/TSGR_88e/Docs/RP-201386.zip"</w:instrText>
      </w:r>
      <w:r>
        <w:rPr>
          <w:rStyle w:val="normaltextrun"/>
          <w:rFonts w:cs="Arial"/>
          <w:color w:val="000000"/>
        </w:rPr>
        <w:fldChar w:fldCharType="separate"/>
      </w:r>
      <w:r w:rsidR="00ED45AE">
        <w:rPr>
          <w:rStyle w:val="Hyperlink"/>
          <w:rFonts w:cs="Arial"/>
        </w:rPr>
        <w:t>RP-201386</w:t>
      </w:r>
      <w:r>
        <w:rPr>
          <w:rStyle w:val="normaltextrun"/>
          <w:rFonts w:cs="Arial"/>
          <w:color w:val="000000"/>
        </w:rPr>
        <w:fldChar w:fldCharType="end"/>
      </w:r>
      <w:r w:rsidRPr="002C635A">
        <w:rPr>
          <w:rStyle w:val="normaltextrun"/>
          <w:rFonts w:cs="Arial"/>
          <w:color w:val="000000"/>
        </w:rPr>
        <w:t xml:space="preserve">, </w:t>
      </w:r>
      <w:r w:rsidR="00ED45AE">
        <w:t>“Revised</w:t>
      </w:r>
      <w:r w:rsidRPr="00D54CFB">
        <w:t xml:space="preserve"> SID on </w:t>
      </w:r>
      <w:r w:rsidR="00ED45AE">
        <w:t xml:space="preserve">Study on </w:t>
      </w:r>
      <w:r w:rsidRPr="00D54CFB">
        <w:t>support of reduced capability NR devices</w:t>
      </w:r>
      <w:r w:rsidR="00ED45AE">
        <w:t>”</w:t>
      </w:r>
      <w:r w:rsidRPr="00D54CFB">
        <w:t>, Ericsson, RAN#88e, Electronic Meeting, June 29 – July 3, 2020.</w:t>
      </w:r>
      <w:bookmarkEnd w:id="50"/>
    </w:p>
    <w:bookmarkStart w:id="51" w:name="_Ref46751652"/>
    <w:p w14:paraId="35FF022D" w14:textId="6BF7AB1A" w:rsidR="00CA44D9" w:rsidRDefault="00CA44D9" w:rsidP="005E5E66">
      <w:pPr>
        <w:pStyle w:val="Reference"/>
      </w:pPr>
      <w:r>
        <w:fldChar w:fldCharType="begin"/>
      </w:r>
      <w:r w:rsidR="00ED45AE">
        <w:instrText>HYPERLINK "https://www.3gpp.org/ftp/TSG_RAN/TSG_RAN/TSGR_88e/Docs/RP-200821.zip"</w:instrText>
      </w:r>
      <w:r>
        <w:fldChar w:fldCharType="separate"/>
      </w:r>
      <w:r w:rsidR="00ED45AE">
        <w:rPr>
          <w:rStyle w:val="Hyperlink"/>
        </w:rPr>
        <w:t>RP-200821</w:t>
      </w:r>
      <w:r>
        <w:fldChar w:fldCharType="end"/>
      </w:r>
      <w:r w:rsidR="00ED45AE">
        <w:t>, “</w:t>
      </w:r>
      <w:r w:rsidRPr="00D54CFB">
        <w:t xml:space="preserve">Status report </w:t>
      </w:r>
      <w:r w:rsidR="00ED45AE">
        <w:t>for S</w:t>
      </w:r>
      <w:r w:rsidRPr="00D54CFB">
        <w:t>tudy on support of reduced capability NR devices</w:t>
      </w:r>
      <w:r w:rsidR="00ED45AE">
        <w:t>”</w:t>
      </w:r>
      <w:r w:rsidRPr="00D54CFB">
        <w:t>, Ericsson, RAN#88e, Electronic Meeting, June 29 – July 3, 2020.</w:t>
      </w:r>
      <w:bookmarkEnd w:id="51"/>
    </w:p>
    <w:bookmarkStart w:id="52" w:name="_Ref46994940"/>
    <w:p w14:paraId="5647A448" w14:textId="2482DEB0" w:rsidR="00AE6732" w:rsidRDefault="00AE6732" w:rsidP="005E5E66">
      <w:pPr>
        <w:pStyle w:val="Reference"/>
      </w:pPr>
      <w:r>
        <w:fldChar w:fldCharType="begin"/>
      </w:r>
      <w:r w:rsidR="00ED45AE">
        <w:instrText>HYPERLINK "http://www.3gpp.org/ftp/TSG_RAN/TSG_RAN/TSGR_88e/Docs/RP-200860.zip"</w:instrText>
      </w:r>
      <w:r>
        <w:fldChar w:fldCharType="separate"/>
      </w:r>
      <w:r w:rsidR="00ED45AE">
        <w:rPr>
          <w:rStyle w:val="Hyperlink"/>
        </w:rPr>
        <w:t>RP-200860</w:t>
      </w:r>
      <w:r>
        <w:fldChar w:fldCharType="end"/>
      </w:r>
      <w:r>
        <w:t xml:space="preserve">, </w:t>
      </w:r>
      <w:r w:rsidR="00ED45AE">
        <w:t>“</w:t>
      </w:r>
      <w:r w:rsidRPr="00AE6732">
        <w:t xml:space="preserve">Status report </w:t>
      </w:r>
      <w:r w:rsidR="00ED45AE">
        <w:t>for</w:t>
      </w:r>
      <w:r w:rsidRPr="00AE6732">
        <w:t xml:space="preserve"> Study on NR coverage enhancements</w:t>
      </w:r>
      <w:r w:rsidR="00ED45AE">
        <w:t>”</w:t>
      </w:r>
      <w:r>
        <w:t xml:space="preserve">, </w:t>
      </w:r>
      <w:r w:rsidRPr="00AE6732">
        <w:t>China Telecom</w:t>
      </w:r>
      <w:r>
        <w:t xml:space="preserve">, </w:t>
      </w:r>
      <w:r w:rsidRPr="00D54CFB">
        <w:t>RAN#88e, Electronic Meeting, June 29 – July 3, 2020.</w:t>
      </w:r>
      <w:bookmarkEnd w:id="52"/>
    </w:p>
    <w:bookmarkStart w:id="53" w:name="_Ref47359452"/>
    <w:p w14:paraId="50D7BF78" w14:textId="7A932732" w:rsidR="004732F9" w:rsidRDefault="004732F9" w:rsidP="005E5E66">
      <w:pPr>
        <w:pStyle w:val="Reference"/>
      </w:pPr>
      <w:r>
        <w:fldChar w:fldCharType="begin"/>
      </w:r>
      <w:r w:rsidR="008E527F">
        <w:instrText>HYPERLINK "https://www.3gpp.org/ftp/tsg_ran/WG1_RL1/TSGR1_101-e/Docs/R1-2005048.zip"</w:instrText>
      </w:r>
      <w:r>
        <w:fldChar w:fldCharType="separate"/>
      </w:r>
      <w:r w:rsidR="008E527F">
        <w:rPr>
          <w:rStyle w:val="Hyperlink"/>
        </w:rPr>
        <w:t>R1-2005048</w:t>
      </w:r>
      <w:r>
        <w:fldChar w:fldCharType="end"/>
      </w:r>
      <w:r>
        <w:t xml:space="preserve">, </w:t>
      </w:r>
      <w:r w:rsidR="008E527F">
        <w:t>“</w:t>
      </w:r>
      <w:r w:rsidRPr="004732F9">
        <w:t>Email discussion</w:t>
      </w:r>
      <w:r w:rsidR="008E527F">
        <w:t xml:space="preserve"> summary #2</w:t>
      </w:r>
      <w:r w:rsidRPr="004732F9">
        <w:t xml:space="preserve"> for Study on support of reduced capability NR devices</w:t>
      </w:r>
      <w:r w:rsidR="008E527F">
        <w:t>”</w:t>
      </w:r>
      <w:r>
        <w:t xml:space="preserve">, </w:t>
      </w:r>
      <w:r w:rsidRPr="004732F9">
        <w:t>Rapporteur (Ericsson)</w:t>
      </w:r>
      <w:r>
        <w:t xml:space="preserve">, RAN1#101-e, </w:t>
      </w:r>
      <w:r w:rsidRPr="00D54CFB">
        <w:t xml:space="preserve">Electronic Meeting, </w:t>
      </w:r>
      <w:r>
        <w:t>May</w:t>
      </w:r>
      <w:r w:rsidRPr="00D54CFB">
        <w:t xml:space="preserve"> 2</w:t>
      </w:r>
      <w:r>
        <w:t>5</w:t>
      </w:r>
      <w:r w:rsidRPr="00D54CFB">
        <w:t xml:space="preserve"> – Ju</w:t>
      </w:r>
      <w:r>
        <w:t>ne</w:t>
      </w:r>
      <w:r w:rsidRPr="00D54CFB">
        <w:t xml:space="preserve"> </w:t>
      </w:r>
      <w:r>
        <w:t>5</w:t>
      </w:r>
      <w:r w:rsidRPr="00D54CFB">
        <w:t>, 2020.</w:t>
      </w:r>
      <w:bookmarkEnd w:id="53"/>
    </w:p>
    <w:bookmarkStart w:id="54" w:name="_Ref30765530"/>
    <w:p w14:paraId="02213ED7" w14:textId="6DA027C3" w:rsidR="000F3A4A" w:rsidRDefault="000F3A4A" w:rsidP="000F3A4A">
      <w:pPr>
        <w:pStyle w:val="Reference"/>
      </w:pPr>
      <w:r>
        <w:fldChar w:fldCharType="begin"/>
      </w:r>
      <w:r>
        <w:instrText xml:space="preserve"> HYPERLINK "http://www.3gpp.org/ftp/Specs/archive/37_series/37.910/37910-g10.zip" </w:instrText>
      </w:r>
      <w:r>
        <w:fldChar w:fldCharType="separate"/>
      </w:r>
      <w:r>
        <w:rPr>
          <w:rStyle w:val="Hyperlink"/>
        </w:rPr>
        <w:t>TR 37.910</w:t>
      </w:r>
      <w:r>
        <w:fldChar w:fldCharType="end"/>
      </w:r>
      <w:r>
        <w:t xml:space="preserve">, </w:t>
      </w:r>
      <w:r w:rsidR="003412C2">
        <w:t>“</w:t>
      </w:r>
      <w:r>
        <w:t>Study on self-evaluation towards IMT-2020 submission</w:t>
      </w:r>
      <w:r w:rsidR="003412C2">
        <w:t>”</w:t>
      </w:r>
      <w:r>
        <w:t xml:space="preserve">, </w:t>
      </w:r>
      <w:r w:rsidR="003412C2">
        <w:t>V</w:t>
      </w:r>
      <w:r>
        <w:t>16.1.0, Sept. 2019.</w:t>
      </w:r>
      <w:bookmarkEnd w:id="54"/>
    </w:p>
    <w:bookmarkStart w:id="55" w:name="_Ref46939559"/>
    <w:p w14:paraId="1F4F956A" w14:textId="6E378045" w:rsidR="00530DA0" w:rsidRPr="002C635A" w:rsidRDefault="00530DA0" w:rsidP="00530DA0">
      <w:pPr>
        <w:pStyle w:val="Reference"/>
        <w:rPr>
          <w:rFonts w:ascii="Times New Roman" w:eastAsia="Times New Roman" w:hAnsi="Times New Roman" w:cs="Times New Roman"/>
          <w:szCs w:val="20"/>
        </w:rPr>
      </w:pPr>
      <w:r>
        <w:fldChar w:fldCharType="begin"/>
      </w:r>
      <w:r>
        <w:instrText xml:space="preserve"> HYPERLINK "http://www.3gpp.org/ftp/Specs/archive/38_series/38.802/38802-e20.zip" </w:instrText>
      </w:r>
      <w:r>
        <w:fldChar w:fldCharType="separate"/>
      </w:r>
      <w:r>
        <w:rPr>
          <w:rStyle w:val="Hyperlink"/>
        </w:rPr>
        <w:t>TR 38.802</w:t>
      </w:r>
      <w:r>
        <w:fldChar w:fldCharType="end"/>
      </w:r>
      <w:r>
        <w:t xml:space="preserve">, </w:t>
      </w:r>
      <w:r>
        <w:rPr>
          <w:rFonts w:ascii="Calibri" w:hAnsi="Calibri" w:cs="Calibri"/>
        </w:rPr>
        <w:t>“Study on New Radio Access Technology, Physical Layer Aspects”,</w:t>
      </w:r>
      <w:bookmarkEnd w:id="55"/>
      <w:r w:rsidR="00ED45AE">
        <w:rPr>
          <w:rFonts w:ascii="Calibri" w:hAnsi="Calibri" w:cs="Calibri"/>
        </w:rPr>
        <w:t xml:space="preserve"> </w:t>
      </w:r>
      <w:r w:rsidR="003412C2">
        <w:rPr>
          <w:rFonts w:ascii="Calibri" w:hAnsi="Calibri" w:cs="Calibri"/>
        </w:rPr>
        <w:t>V</w:t>
      </w:r>
      <w:r w:rsidR="00ED45AE">
        <w:rPr>
          <w:rFonts w:ascii="Calibri" w:hAnsi="Calibri" w:cs="Calibri"/>
        </w:rPr>
        <w:t>14.2.0, Sept. 2017.</w:t>
      </w:r>
    </w:p>
    <w:bookmarkStart w:id="56" w:name="_Ref40484445"/>
    <w:p w14:paraId="0E535C05" w14:textId="45C5F3B4" w:rsidR="000C0191" w:rsidRDefault="000C0191" w:rsidP="000C0191">
      <w:pPr>
        <w:pStyle w:val="Reference"/>
      </w:pPr>
      <w:r>
        <w:fldChar w:fldCharType="begin"/>
      </w:r>
      <w:r>
        <w:instrText>HYPERLINK "https://www.itu.int/dms_pub/itu-r/opb/rep/R-REP-M.2412-2017-PDF-E.pdf"</w:instrText>
      </w:r>
      <w:r>
        <w:fldChar w:fldCharType="separate"/>
      </w:r>
      <w:r>
        <w:rPr>
          <w:rStyle w:val="Hyperlink"/>
        </w:rPr>
        <w:t>Report ITU-R M.2412-0</w:t>
      </w:r>
      <w:r>
        <w:fldChar w:fldCharType="end"/>
      </w:r>
      <w:r>
        <w:t xml:space="preserve">, </w:t>
      </w:r>
      <w:r w:rsidR="003412C2">
        <w:t>“</w:t>
      </w:r>
      <w:r>
        <w:t>Guidelines for evaluation of radio interface technologies for IMT-2020</w:t>
      </w:r>
      <w:r w:rsidR="003412C2">
        <w:t>”</w:t>
      </w:r>
      <w:r>
        <w:t>, Oct. 2017.</w:t>
      </w:r>
      <w:bookmarkEnd w:id="56"/>
    </w:p>
    <w:p w14:paraId="2B49EF4C" w14:textId="38F0866A" w:rsidR="000C0191" w:rsidRDefault="00383B37" w:rsidP="000C0191">
      <w:pPr>
        <w:pStyle w:val="Reference"/>
      </w:pPr>
      <w:bookmarkStart w:id="57" w:name="_Ref47696185"/>
      <w:r>
        <w:lastRenderedPageBreak/>
        <w:t>R1-2005234</w:t>
      </w:r>
      <w:r w:rsidRPr="00AE0ED7">
        <w:t xml:space="preserve">, </w:t>
      </w:r>
      <w:r>
        <w:t>“Potential UE complexity reduction features for RedCap”</w:t>
      </w:r>
      <w:r w:rsidRPr="00720FAB">
        <w:t>, RAN1#102-e, e-Meeting, August 17</w:t>
      </w:r>
      <w:r w:rsidRPr="00AE0ED7">
        <w:rPr>
          <w:vertAlign w:val="superscript"/>
        </w:rPr>
        <w:t>th</w:t>
      </w:r>
      <w:r w:rsidRPr="00AE0ED7">
        <w:t xml:space="preserve"> – August 17</w:t>
      </w:r>
      <w:r w:rsidRPr="00AE0ED7">
        <w:rPr>
          <w:vertAlign w:val="superscript"/>
        </w:rPr>
        <w:t>th</w:t>
      </w:r>
      <w:r w:rsidRPr="00AE0ED7">
        <w:t>, 2020.</w:t>
      </w:r>
      <w:bookmarkEnd w:id="57"/>
    </w:p>
    <w:sectPr w:rsidR="000C0191" w:rsidSect="00C473A5">
      <w:headerReference w:type="even" r:id="rId41"/>
      <w:footerReference w:type="default" r:id="rId4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02F876" w14:textId="77777777" w:rsidR="004F2E49" w:rsidRDefault="004F2E49">
      <w:r>
        <w:separator/>
      </w:r>
    </w:p>
  </w:endnote>
  <w:endnote w:type="continuationSeparator" w:id="0">
    <w:p w14:paraId="52756FA1" w14:textId="77777777" w:rsidR="004F2E49" w:rsidRDefault="004F2E49">
      <w:r>
        <w:continuationSeparator/>
      </w:r>
    </w:p>
  </w:endnote>
  <w:endnote w:type="continuationNotice" w:id="1">
    <w:p w14:paraId="3A94159B" w14:textId="77777777" w:rsidR="004F2E49" w:rsidRDefault="004F2E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580CA323" w:rsidR="004F2E49" w:rsidRDefault="004F2E49"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19DE11" w14:textId="77777777" w:rsidR="004F2E49" w:rsidRDefault="004F2E49">
      <w:r>
        <w:separator/>
      </w:r>
    </w:p>
  </w:footnote>
  <w:footnote w:type="continuationSeparator" w:id="0">
    <w:p w14:paraId="58EA2580" w14:textId="77777777" w:rsidR="004F2E49" w:rsidRDefault="004F2E49">
      <w:r>
        <w:continuationSeparator/>
      </w:r>
    </w:p>
  </w:footnote>
  <w:footnote w:type="continuationNotice" w:id="1">
    <w:p w14:paraId="7F6B0C65" w14:textId="77777777" w:rsidR="004F2E49" w:rsidRDefault="004F2E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4F2E49" w:rsidRDefault="004F2E4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3F57F93"/>
    <w:multiLevelType w:val="hybridMultilevel"/>
    <w:tmpl w:val="F64667C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9EA0386"/>
    <w:multiLevelType w:val="hybridMultilevel"/>
    <w:tmpl w:val="B6CA0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113BEB"/>
    <w:multiLevelType w:val="hybridMultilevel"/>
    <w:tmpl w:val="E05820C8"/>
    <w:lvl w:ilvl="0" w:tplc="23EEE75C">
      <w:start w:val="1"/>
      <w:numFmt w:val="bullet"/>
      <w:lvlText w:val="•"/>
      <w:lvlJc w:val="left"/>
      <w:pPr>
        <w:tabs>
          <w:tab w:val="num" w:pos="720"/>
        </w:tabs>
        <w:ind w:left="720" w:hanging="360"/>
      </w:pPr>
      <w:rPr>
        <w:rFonts w:ascii="Arial" w:hAnsi="Arial" w:hint="default"/>
      </w:rPr>
    </w:lvl>
    <w:lvl w:ilvl="1" w:tplc="3886FC4E" w:tentative="1">
      <w:start w:val="1"/>
      <w:numFmt w:val="bullet"/>
      <w:lvlText w:val="•"/>
      <w:lvlJc w:val="left"/>
      <w:pPr>
        <w:tabs>
          <w:tab w:val="num" w:pos="1440"/>
        </w:tabs>
        <w:ind w:left="1440" w:hanging="360"/>
      </w:pPr>
      <w:rPr>
        <w:rFonts w:ascii="Arial" w:hAnsi="Arial" w:hint="default"/>
      </w:rPr>
    </w:lvl>
    <w:lvl w:ilvl="2" w:tplc="C012F072" w:tentative="1">
      <w:start w:val="1"/>
      <w:numFmt w:val="bullet"/>
      <w:lvlText w:val="•"/>
      <w:lvlJc w:val="left"/>
      <w:pPr>
        <w:tabs>
          <w:tab w:val="num" w:pos="2160"/>
        </w:tabs>
        <w:ind w:left="2160" w:hanging="360"/>
      </w:pPr>
      <w:rPr>
        <w:rFonts w:ascii="Arial" w:hAnsi="Arial" w:hint="default"/>
      </w:rPr>
    </w:lvl>
    <w:lvl w:ilvl="3" w:tplc="FAA2A5A8" w:tentative="1">
      <w:start w:val="1"/>
      <w:numFmt w:val="bullet"/>
      <w:lvlText w:val="•"/>
      <w:lvlJc w:val="left"/>
      <w:pPr>
        <w:tabs>
          <w:tab w:val="num" w:pos="2880"/>
        </w:tabs>
        <w:ind w:left="2880" w:hanging="360"/>
      </w:pPr>
      <w:rPr>
        <w:rFonts w:ascii="Arial" w:hAnsi="Arial" w:hint="default"/>
      </w:rPr>
    </w:lvl>
    <w:lvl w:ilvl="4" w:tplc="D04454C0" w:tentative="1">
      <w:start w:val="1"/>
      <w:numFmt w:val="bullet"/>
      <w:lvlText w:val="•"/>
      <w:lvlJc w:val="left"/>
      <w:pPr>
        <w:tabs>
          <w:tab w:val="num" w:pos="3600"/>
        </w:tabs>
        <w:ind w:left="3600" w:hanging="360"/>
      </w:pPr>
      <w:rPr>
        <w:rFonts w:ascii="Arial" w:hAnsi="Arial" w:hint="default"/>
      </w:rPr>
    </w:lvl>
    <w:lvl w:ilvl="5" w:tplc="D8D4CAC4" w:tentative="1">
      <w:start w:val="1"/>
      <w:numFmt w:val="bullet"/>
      <w:lvlText w:val="•"/>
      <w:lvlJc w:val="left"/>
      <w:pPr>
        <w:tabs>
          <w:tab w:val="num" w:pos="4320"/>
        </w:tabs>
        <w:ind w:left="4320" w:hanging="360"/>
      </w:pPr>
      <w:rPr>
        <w:rFonts w:ascii="Arial" w:hAnsi="Arial" w:hint="default"/>
      </w:rPr>
    </w:lvl>
    <w:lvl w:ilvl="6" w:tplc="465A8214" w:tentative="1">
      <w:start w:val="1"/>
      <w:numFmt w:val="bullet"/>
      <w:lvlText w:val="•"/>
      <w:lvlJc w:val="left"/>
      <w:pPr>
        <w:tabs>
          <w:tab w:val="num" w:pos="5040"/>
        </w:tabs>
        <w:ind w:left="5040" w:hanging="360"/>
      </w:pPr>
      <w:rPr>
        <w:rFonts w:ascii="Arial" w:hAnsi="Arial" w:hint="default"/>
      </w:rPr>
    </w:lvl>
    <w:lvl w:ilvl="7" w:tplc="D362F7A8" w:tentative="1">
      <w:start w:val="1"/>
      <w:numFmt w:val="bullet"/>
      <w:lvlText w:val="•"/>
      <w:lvlJc w:val="left"/>
      <w:pPr>
        <w:tabs>
          <w:tab w:val="num" w:pos="5760"/>
        </w:tabs>
        <w:ind w:left="5760" w:hanging="360"/>
      </w:pPr>
      <w:rPr>
        <w:rFonts w:ascii="Arial" w:hAnsi="Arial" w:hint="default"/>
      </w:rPr>
    </w:lvl>
    <w:lvl w:ilvl="8" w:tplc="7F28C54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B96D6D"/>
    <w:multiLevelType w:val="hybridMultilevel"/>
    <w:tmpl w:val="A04CF31C"/>
    <w:lvl w:ilvl="0" w:tplc="4392B25A">
      <w:start w:val="1"/>
      <w:numFmt w:val="bullet"/>
      <w:lvlText w:val="●"/>
      <w:lvlJc w:val="left"/>
      <w:pPr>
        <w:tabs>
          <w:tab w:val="num" w:pos="720"/>
        </w:tabs>
        <w:ind w:left="720" w:hanging="360"/>
      </w:pPr>
      <w:rPr>
        <w:rFonts w:ascii="Ericsson Hilda" w:hAnsi="Ericsson Hilda" w:hint="default"/>
      </w:rPr>
    </w:lvl>
    <w:lvl w:ilvl="1" w:tplc="C530733C">
      <w:start w:val="1"/>
      <w:numFmt w:val="bullet"/>
      <w:lvlText w:val="●"/>
      <w:lvlJc w:val="left"/>
      <w:pPr>
        <w:tabs>
          <w:tab w:val="num" w:pos="1440"/>
        </w:tabs>
        <w:ind w:left="1440" w:hanging="360"/>
      </w:pPr>
      <w:rPr>
        <w:rFonts w:ascii="Ericsson Hilda" w:hAnsi="Ericsson Hilda" w:hint="default"/>
      </w:rPr>
    </w:lvl>
    <w:lvl w:ilvl="2" w:tplc="32C626D6" w:tentative="1">
      <w:start w:val="1"/>
      <w:numFmt w:val="bullet"/>
      <w:lvlText w:val="●"/>
      <w:lvlJc w:val="left"/>
      <w:pPr>
        <w:tabs>
          <w:tab w:val="num" w:pos="2160"/>
        </w:tabs>
        <w:ind w:left="2160" w:hanging="360"/>
      </w:pPr>
      <w:rPr>
        <w:rFonts w:ascii="Ericsson Hilda" w:hAnsi="Ericsson Hilda" w:hint="default"/>
      </w:rPr>
    </w:lvl>
    <w:lvl w:ilvl="3" w:tplc="67A49EC2" w:tentative="1">
      <w:start w:val="1"/>
      <w:numFmt w:val="bullet"/>
      <w:lvlText w:val="●"/>
      <w:lvlJc w:val="left"/>
      <w:pPr>
        <w:tabs>
          <w:tab w:val="num" w:pos="2880"/>
        </w:tabs>
        <w:ind w:left="2880" w:hanging="360"/>
      </w:pPr>
      <w:rPr>
        <w:rFonts w:ascii="Ericsson Hilda" w:hAnsi="Ericsson Hilda" w:hint="default"/>
      </w:rPr>
    </w:lvl>
    <w:lvl w:ilvl="4" w:tplc="092640EE" w:tentative="1">
      <w:start w:val="1"/>
      <w:numFmt w:val="bullet"/>
      <w:lvlText w:val="●"/>
      <w:lvlJc w:val="left"/>
      <w:pPr>
        <w:tabs>
          <w:tab w:val="num" w:pos="3600"/>
        </w:tabs>
        <w:ind w:left="3600" w:hanging="360"/>
      </w:pPr>
      <w:rPr>
        <w:rFonts w:ascii="Ericsson Hilda" w:hAnsi="Ericsson Hilda" w:hint="default"/>
      </w:rPr>
    </w:lvl>
    <w:lvl w:ilvl="5" w:tplc="4C92F7F0" w:tentative="1">
      <w:start w:val="1"/>
      <w:numFmt w:val="bullet"/>
      <w:lvlText w:val="●"/>
      <w:lvlJc w:val="left"/>
      <w:pPr>
        <w:tabs>
          <w:tab w:val="num" w:pos="4320"/>
        </w:tabs>
        <w:ind w:left="4320" w:hanging="360"/>
      </w:pPr>
      <w:rPr>
        <w:rFonts w:ascii="Ericsson Hilda" w:hAnsi="Ericsson Hilda" w:hint="default"/>
      </w:rPr>
    </w:lvl>
    <w:lvl w:ilvl="6" w:tplc="412A7E28" w:tentative="1">
      <w:start w:val="1"/>
      <w:numFmt w:val="bullet"/>
      <w:lvlText w:val="●"/>
      <w:lvlJc w:val="left"/>
      <w:pPr>
        <w:tabs>
          <w:tab w:val="num" w:pos="5040"/>
        </w:tabs>
        <w:ind w:left="5040" w:hanging="360"/>
      </w:pPr>
      <w:rPr>
        <w:rFonts w:ascii="Ericsson Hilda" w:hAnsi="Ericsson Hilda" w:hint="default"/>
      </w:rPr>
    </w:lvl>
    <w:lvl w:ilvl="7" w:tplc="4074F5F8" w:tentative="1">
      <w:start w:val="1"/>
      <w:numFmt w:val="bullet"/>
      <w:lvlText w:val="●"/>
      <w:lvlJc w:val="left"/>
      <w:pPr>
        <w:tabs>
          <w:tab w:val="num" w:pos="5760"/>
        </w:tabs>
        <w:ind w:left="5760" w:hanging="360"/>
      </w:pPr>
      <w:rPr>
        <w:rFonts w:ascii="Ericsson Hilda" w:hAnsi="Ericsson Hilda" w:hint="default"/>
      </w:rPr>
    </w:lvl>
    <w:lvl w:ilvl="8" w:tplc="EF089CAA"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1BD257D"/>
    <w:multiLevelType w:val="hybridMultilevel"/>
    <w:tmpl w:val="1C52FA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0C6BFB"/>
    <w:multiLevelType w:val="hybridMultilevel"/>
    <w:tmpl w:val="1C52FA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6FA0B51"/>
    <w:multiLevelType w:val="hybridMultilevel"/>
    <w:tmpl w:val="05D8A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1B36EBD"/>
    <w:multiLevelType w:val="hybridMultilevel"/>
    <w:tmpl w:val="1C52FA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5083DBE"/>
    <w:multiLevelType w:val="hybridMultilevel"/>
    <w:tmpl w:val="D64E2E0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5" w15:restartNumberingAfterBreak="0">
    <w:nsid w:val="37B13FB1"/>
    <w:multiLevelType w:val="hybridMultilevel"/>
    <w:tmpl w:val="36EC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DF0AD9"/>
    <w:multiLevelType w:val="hybridMultilevel"/>
    <w:tmpl w:val="AAB0C75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3AA46647"/>
    <w:multiLevelType w:val="hybridMultilevel"/>
    <w:tmpl w:val="4920CEB8"/>
    <w:lvl w:ilvl="0" w:tplc="01A0CE22">
      <w:start w:val="1"/>
      <w:numFmt w:val="decimal"/>
      <w:pStyle w:val="Proposal"/>
      <w:lvlText w:val="Proposal %1"/>
      <w:lvlJc w:val="left"/>
      <w:pPr>
        <w:tabs>
          <w:tab w:val="num" w:pos="1304"/>
        </w:tabs>
        <w:ind w:left="1304" w:hanging="13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4163A7"/>
    <w:multiLevelType w:val="hybridMultilevel"/>
    <w:tmpl w:val="902EB59C"/>
    <w:lvl w:ilvl="0" w:tplc="041D0001">
      <w:start w:val="1"/>
      <w:numFmt w:val="bullet"/>
      <w:lvlText w:val=""/>
      <w:lvlJc w:val="left"/>
      <w:pPr>
        <w:ind w:left="832" w:hanging="360"/>
      </w:pPr>
      <w:rPr>
        <w:rFonts w:ascii="Symbol" w:hAnsi="Symbol" w:hint="default"/>
      </w:rPr>
    </w:lvl>
    <w:lvl w:ilvl="1" w:tplc="041D0003" w:tentative="1">
      <w:start w:val="1"/>
      <w:numFmt w:val="bullet"/>
      <w:lvlText w:val="o"/>
      <w:lvlJc w:val="left"/>
      <w:pPr>
        <w:ind w:left="1552" w:hanging="360"/>
      </w:pPr>
      <w:rPr>
        <w:rFonts w:ascii="Courier New" w:hAnsi="Courier New" w:cs="Courier New" w:hint="default"/>
      </w:rPr>
    </w:lvl>
    <w:lvl w:ilvl="2" w:tplc="041D0005" w:tentative="1">
      <w:start w:val="1"/>
      <w:numFmt w:val="bullet"/>
      <w:lvlText w:val=""/>
      <w:lvlJc w:val="left"/>
      <w:pPr>
        <w:ind w:left="2272" w:hanging="360"/>
      </w:pPr>
      <w:rPr>
        <w:rFonts w:ascii="Wingdings" w:hAnsi="Wingdings" w:hint="default"/>
      </w:rPr>
    </w:lvl>
    <w:lvl w:ilvl="3" w:tplc="041D0001" w:tentative="1">
      <w:start w:val="1"/>
      <w:numFmt w:val="bullet"/>
      <w:lvlText w:val=""/>
      <w:lvlJc w:val="left"/>
      <w:pPr>
        <w:ind w:left="2992" w:hanging="360"/>
      </w:pPr>
      <w:rPr>
        <w:rFonts w:ascii="Symbol" w:hAnsi="Symbol" w:hint="default"/>
      </w:rPr>
    </w:lvl>
    <w:lvl w:ilvl="4" w:tplc="041D0003" w:tentative="1">
      <w:start w:val="1"/>
      <w:numFmt w:val="bullet"/>
      <w:lvlText w:val="o"/>
      <w:lvlJc w:val="left"/>
      <w:pPr>
        <w:ind w:left="3712" w:hanging="360"/>
      </w:pPr>
      <w:rPr>
        <w:rFonts w:ascii="Courier New" w:hAnsi="Courier New" w:cs="Courier New" w:hint="default"/>
      </w:rPr>
    </w:lvl>
    <w:lvl w:ilvl="5" w:tplc="041D0005" w:tentative="1">
      <w:start w:val="1"/>
      <w:numFmt w:val="bullet"/>
      <w:lvlText w:val=""/>
      <w:lvlJc w:val="left"/>
      <w:pPr>
        <w:ind w:left="4432" w:hanging="360"/>
      </w:pPr>
      <w:rPr>
        <w:rFonts w:ascii="Wingdings" w:hAnsi="Wingdings" w:hint="default"/>
      </w:rPr>
    </w:lvl>
    <w:lvl w:ilvl="6" w:tplc="041D0001" w:tentative="1">
      <w:start w:val="1"/>
      <w:numFmt w:val="bullet"/>
      <w:lvlText w:val=""/>
      <w:lvlJc w:val="left"/>
      <w:pPr>
        <w:ind w:left="5152" w:hanging="360"/>
      </w:pPr>
      <w:rPr>
        <w:rFonts w:ascii="Symbol" w:hAnsi="Symbol" w:hint="default"/>
      </w:rPr>
    </w:lvl>
    <w:lvl w:ilvl="7" w:tplc="041D0003" w:tentative="1">
      <w:start w:val="1"/>
      <w:numFmt w:val="bullet"/>
      <w:lvlText w:val="o"/>
      <w:lvlJc w:val="left"/>
      <w:pPr>
        <w:ind w:left="5872" w:hanging="360"/>
      </w:pPr>
      <w:rPr>
        <w:rFonts w:ascii="Courier New" w:hAnsi="Courier New" w:cs="Courier New" w:hint="default"/>
      </w:rPr>
    </w:lvl>
    <w:lvl w:ilvl="8" w:tplc="041D0005" w:tentative="1">
      <w:start w:val="1"/>
      <w:numFmt w:val="bullet"/>
      <w:lvlText w:val=""/>
      <w:lvlJc w:val="left"/>
      <w:pPr>
        <w:ind w:left="6592" w:hanging="360"/>
      </w:pPr>
      <w:rPr>
        <w:rFonts w:ascii="Wingdings" w:hAnsi="Wingdings" w:hint="default"/>
      </w:rPr>
    </w:lvl>
  </w:abstractNum>
  <w:abstractNum w:abstractNumId="19" w15:restartNumberingAfterBreak="0">
    <w:nsid w:val="415F1203"/>
    <w:multiLevelType w:val="hybridMultilevel"/>
    <w:tmpl w:val="7A3E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6D2A75"/>
    <w:multiLevelType w:val="hybridMultilevel"/>
    <w:tmpl w:val="0066AC20"/>
    <w:lvl w:ilvl="0" w:tplc="B45CA142">
      <w:start w:val="1"/>
      <w:numFmt w:val="bullet"/>
      <w:lvlText w:val=""/>
      <w:lvlJc w:val="left"/>
      <w:pPr>
        <w:tabs>
          <w:tab w:val="num" w:pos="720"/>
        </w:tabs>
        <w:ind w:left="720" w:hanging="360"/>
      </w:pPr>
      <w:rPr>
        <w:rFonts w:ascii="Wingdings" w:hAnsi="Wingdings" w:hint="default"/>
      </w:rPr>
    </w:lvl>
    <w:lvl w:ilvl="1" w:tplc="F880F7D2" w:tentative="1">
      <w:start w:val="1"/>
      <w:numFmt w:val="bullet"/>
      <w:lvlText w:val=""/>
      <w:lvlJc w:val="left"/>
      <w:pPr>
        <w:tabs>
          <w:tab w:val="num" w:pos="1440"/>
        </w:tabs>
        <w:ind w:left="1440" w:hanging="360"/>
      </w:pPr>
      <w:rPr>
        <w:rFonts w:ascii="Wingdings" w:hAnsi="Wingdings" w:hint="default"/>
      </w:rPr>
    </w:lvl>
    <w:lvl w:ilvl="2" w:tplc="CD724804" w:tentative="1">
      <w:start w:val="1"/>
      <w:numFmt w:val="bullet"/>
      <w:lvlText w:val=""/>
      <w:lvlJc w:val="left"/>
      <w:pPr>
        <w:tabs>
          <w:tab w:val="num" w:pos="2160"/>
        </w:tabs>
        <w:ind w:left="2160" w:hanging="360"/>
      </w:pPr>
      <w:rPr>
        <w:rFonts w:ascii="Wingdings" w:hAnsi="Wingdings" w:hint="default"/>
      </w:rPr>
    </w:lvl>
    <w:lvl w:ilvl="3" w:tplc="4AA28870" w:tentative="1">
      <w:start w:val="1"/>
      <w:numFmt w:val="bullet"/>
      <w:lvlText w:val=""/>
      <w:lvlJc w:val="left"/>
      <w:pPr>
        <w:tabs>
          <w:tab w:val="num" w:pos="2880"/>
        </w:tabs>
        <w:ind w:left="2880" w:hanging="360"/>
      </w:pPr>
      <w:rPr>
        <w:rFonts w:ascii="Wingdings" w:hAnsi="Wingdings" w:hint="default"/>
      </w:rPr>
    </w:lvl>
    <w:lvl w:ilvl="4" w:tplc="A5BA3972" w:tentative="1">
      <w:start w:val="1"/>
      <w:numFmt w:val="bullet"/>
      <w:lvlText w:val=""/>
      <w:lvlJc w:val="left"/>
      <w:pPr>
        <w:tabs>
          <w:tab w:val="num" w:pos="3600"/>
        </w:tabs>
        <w:ind w:left="3600" w:hanging="360"/>
      </w:pPr>
      <w:rPr>
        <w:rFonts w:ascii="Wingdings" w:hAnsi="Wingdings" w:hint="default"/>
      </w:rPr>
    </w:lvl>
    <w:lvl w:ilvl="5" w:tplc="4B7E9E6A" w:tentative="1">
      <w:start w:val="1"/>
      <w:numFmt w:val="bullet"/>
      <w:lvlText w:val=""/>
      <w:lvlJc w:val="left"/>
      <w:pPr>
        <w:tabs>
          <w:tab w:val="num" w:pos="4320"/>
        </w:tabs>
        <w:ind w:left="4320" w:hanging="360"/>
      </w:pPr>
      <w:rPr>
        <w:rFonts w:ascii="Wingdings" w:hAnsi="Wingdings" w:hint="default"/>
      </w:rPr>
    </w:lvl>
    <w:lvl w:ilvl="6" w:tplc="F1CA5B8A" w:tentative="1">
      <w:start w:val="1"/>
      <w:numFmt w:val="bullet"/>
      <w:lvlText w:val=""/>
      <w:lvlJc w:val="left"/>
      <w:pPr>
        <w:tabs>
          <w:tab w:val="num" w:pos="5040"/>
        </w:tabs>
        <w:ind w:left="5040" w:hanging="360"/>
      </w:pPr>
      <w:rPr>
        <w:rFonts w:ascii="Wingdings" w:hAnsi="Wingdings" w:hint="default"/>
      </w:rPr>
    </w:lvl>
    <w:lvl w:ilvl="7" w:tplc="418611A6" w:tentative="1">
      <w:start w:val="1"/>
      <w:numFmt w:val="bullet"/>
      <w:lvlText w:val=""/>
      <w:lvlJc w:val="left"/>
      <w:pPr>
        <w:tabs>
          <w:tab w:val="num" w:pos="5760"/>
        </w:tabs>
        <w:ind w:left="5760" w:hanging="360"/>
      </w:pPr>
      <w:rPr>
        <w:rFonts w:ascii="Wingdings" w:hAnsi="Wingdings" w:hint="default"/>
      </w:rPr>
    </w:lvl>
    <w:lvl w:ilvl="8" w:tplc="7ACAFE0A"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101505E"/>
    <w:multiLevelType w:val="hybridMultilevel"/>
    <w:tmpl w:val="7BF84212"/>
    <w:lvl w:ilvl="0" w:tplc="3F24AC3E">
      <w:start w:val="1"/>
      <w:numFmt w:val="decimal"/>
      <w:pStyle w:val="Observation"/>
      <w:lvlText w:val="Observation %1"/>
      <w:lvlJc w:val="left"/>
      <w:pPr>
        <w:ind w:left="108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511E41E9"/>
    <w:multiLevelType w:val="hybridMultilevel"/>
    <w:tmpl w:val="1C52FA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9AA1EC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5B980FC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5F3E23DA"/>
    <w:multiLevelType w:val="hybridMultilevel"/>
    <w:tmpl w:val="348091C8"/>
    <w:lvl w:ilvl="0" w:tplc="37ECB672">
      <w:start w:val="1"/>
      <w:numFmt w:val="bullet"/>
      <w:lvlText w:val="●"/>
      <w:lvlJc w:val="left"/>
      <w:pPr>
        <w:tabs>
          <w:tab w:val="num" w:pos="720"/>
        </w:tabs>
        <w:ind w:left="720" w:hanging="360"/>
      </w:pPr>
      <w:rPr>
        <w:rFonts w:ascii="Ericsson Hilda" w:hAnsi="Ericsson Hilda" w:hint="default"/>
      </w:rPr>
    </w:lvl>
    <w:lvl w:ilvl="1" w:tplc="E87A19B2" w:tentative="1">
      <w:start w:val="1"/>
      <w:numFmt w:val="bullet"/>
      <w:lvlText w:val="●"/>
      <w:lvlJc w:val="left"/>
      <w:pPr>
        <w:tabs>
          <w:tab w:val="num" w:pos="1440"/>
        </w:tabs>
        <w:ind w:left="1440" w:hanging="360"/>
      </w:pPr>
      <w:rPr>
        <w:rFonts w:ascii="Ericsson Hilda" w:hAnsi="Ericsson Hilda" w:hint="default"/>
      </w:rPr>
    </w:lvl>
    <w:lvl w:ilvl="2" w:tplc="382EA50A" w:tentative="1">
      <w:start w:val="1"/>
      <w:numFmt w:val="bullet"/>
      <w:lvlText w:val="●"/>
      <w:lvlJc w:val="left"/>
      <w:pPr>
        <w:tabs>
          <w:tab w:val="num" w:pos="2160"/>
        </w:tabs>
        <w:ind w:left="2160" w:hanging="360"/>
      </w:pPr>
      <w:rPr>
        <w:rFonts w:ascii="Ericsson Hilda" w:hAnsi="Ericsson Hilda" w:hint="default"/>
      </w:rPr>
    </w:lvl>
    <w:lvl w:ilvl="3" w:tplc="D8B675D6" w:tentative="1">
      <w:start w:val="1"/>
      <w:numFmt w:val="bullet"/>
      <w:lvlText w:val="●"/>
      <w:lvlJc w:val="left"/>
      <w:pPr>
        <w:tabs>
          <w:tab w:val="num" w:pos="2880"/>
        </w:tabs>
        <w:ind w:left="2880" w:hanging="360"/>
      </w:pPr>
      <w:rPr>
        <w:rFonts w:ascii="Ericsson Hilda" w:hAnsi="Ericsson Hilda" w:hint="default"/>
      </w:rPr>
    </w:lvl>
    <w:lvl w:ilvl="4" w:tplc="291ED9F6" w:tentative="1">
      <w:start w:val="1"/>
      <w:numFmt w:val="bullet"/>
      <w:lvlText w:val="●"/>
      <w:lvlJc w:val="left"/>
      <w:pPr>
        <w:tabs>
          <w:tab w:val="num" w:pos="3600"/>
        </w:tabs>
        <w:ind w:left="3600" w:hanging="360"/>
      </w:pPr>
      <w:rPr>
        <w:rFonts w:ascii="Ericsson Hilda" w:hAnsi="Ericsson Hilda" w:hint="default"/>
      </w:rPr>
    </w:lvl>
    <w:lvl w:ilvl="5" w:tplc="471C772E" w:tentative="1">
      <w:start w:val="1"/>
      <w:numFmt w:val="bullet"/>
      <w:lvlText w:val="●"/>
      <w:lvlJc w:val="left"/>
      <w:pPr>
        <w:tabs>
          <w:tab w:val="num" w:pos="4320"/>
        </w:tabs>
        <w:ind w:left="4320" w:hanging="360"/>
      </w:pPr>
      <w:rPr>
        <w:rFonts w:ascii="Ericsson Hilda" w:hAnsi="Ericsson Hilda" w:hint="default"/>
      </w:rPr>
    </w:lvl>
    <w:lvl w:ilvl="6" w:tplc="860277F8" w:tentative="1">
      <w:start w:val="1"/>
      <w:numFmt w:val="bullet"/>
      <w:lvlText w:val="●"/>
      <w:lvlJc w:val="left"/>
      <w:pPr>
        <w:tabs>
          <w:tab w:val="num" w:pos="5040"/>
        </w:tabs>
        <w:ind w:left="5040" w:hanging="360"/>
      </w:pPr>
      <w:rPr>
        <w:rFonts w:ascii="Ericsson Hilda" w:hAnsi="Ericsson Hilda" w:hint="default"/>
      </w:rPr>
    </w:lvl>
    <w:lvl w:ilvl="7" w:tplc="D29C29E0" w:tentative="1">
      <w:start w:val="1"/>
      <w:numFmt w:val="bullet"/>
      <w:lvlText w:val="●"/>
      <w:lvlJc w:val="left"/>
      <w:pPr>
        <w:tabs>
          <w:tab w:val="num" w:pos="5760"/>
        </w:tabs>
        <w:ind w:left="5760" w:hanging="360"/>
      </w:pPr>
      <w:rPr>
        <w:rFonts w:ascii="Ericsson Hilda" w:hAnsi="Ericsson Hilda" w:hint="default"/>
      </w:rPr>
    </w:lvl>
    <w:lvl w:ilvl="8" w:tplc="DB284418" w:tentative="1">
      <w:start w:val="1"/>
      <w:numFmt w:val="bullet"/>
      <w:lvlText w:val="●"/>
      <w:lvlJc w:val="left"/>
      <w:pPr>
        <w:tabs>
          <w:tab w:val="num" w:pos="6480"/>
        </w:tabs>
        <w:ind w:left="6480" w:hanging="360"/>
      </w:pPr>
      <w:rPr>
        <w:rFonts w:ascii="Ericsson Hilda" w:hAnsi="Ericsson Hilda" w:hint="default"/>
      </w:rPr>
    </w:lvl>
  </w:abstractNum>
  <w:abstractNum w:abstractNumId="29" w15:restartNumberingAfterBreak="0">
    <w:nsid w:val="675D336F"/>
    <w:multiLevelType w:val="hybridMultilevel"/>
    <w:tmpl w:val="1C52FA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0749B0"/>
    <w:multiLevelType w:val="multilevel"/>
    <w:tmpl w:val="F766C9A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imSun" w:eastAsia="SimSun" w:hAnsi="SimSun"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E1C091F"/>
    <w:multiLevelType w:val="multilevel"/>
    <w:tmpl w:val="6E1C091F"/>
    <w:lvl w:ilvl="0">
      <w:start w:val="1"/>
      <w:numFmt w:val="bullet"/>
      <w:lvlText w:val="­"/>
      <w:lvlJc w:val="left"/>
      <w:pPr>
        <w:ind w:left="720" w:hanging="360"/>
      </w:pPr>
      <w:rPr>
        <w:rFonts w:ascii="Arial Unicode MS" w:hAnsi="Arial Unicode M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3" w15:restartNumberingAfterBreak="0">
    <w:nsid w:val="74C4532E"/>
    <w:multiLevelType w:val="hybridMultilevel"/>
    <w:tmpl w:val="8910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6C94EAE"/>
    <w:multiLevelType w:val="hybridMultilevel"/>
    <w:tmpl w:val="1C52FA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511563"/>
    <w:multiLevelType w:val="hybridMultilevel"/>
    <w:tmpl w:val="33D01156"/>
    <w:lvl w:ilvl="0" w:tplc="EE62CD4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ED928A8"/>
    <w:multiLevelType w:val="hybridMultilevel"/>
    <w:tmpl w:val="BA48D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7"/>
  </w:num>
  <w:num w:numId="3">
    <w:abstractNumId w:val="0"/>
  </w:num>
  <w:num w:numId="4">
    <w:abstractNumId w:val="22"/>
  </w:num>
  <w:num w:numId="5">
    <w:abstractNumId w:val="24"/>
  </w:num>
  <w:num w:numId="6">
    <w:abstractNumId w:val="27"/>
  </w:num>
  <w:num w:numId="7">
    <w:abstractNumId w:val="8"/>
  </w:num>
  <w:num w:numId="8">
    <w:abstractNumId w:val="10"/>
  </w:num>
  <w:num w:numId="9">
    <w:abstractNumId w:val="5"/>
  </w:num>
  <w:num w:numId="10">
    <w:abstractNumId w:val="34"/>
  </w:num>
  <w:num w:numId="11">
    <w:abstractNumId w:val="13"/>
  </w:num>
  <w:num w:numId="12">
    <w:abstractNumId w:val="32"/>
  </w:num>
  <w:num w:numId="13">
    <w:abstractNumId w:val="11"/>
  </w:num>
  <w:num w:numId="14">
    <w:abstractNumId w:val="19"/>
  </w:num>
  <w:num w:numId="15">
    <w:abstractNumId w:val="2"/>
  </w:num>
  <w:num w:numId="16">
    <w:abstractNumId w:val="37"/>
  </w:num>
  <w:num w:numId="17">
    <w:abstractNumId w:val="33"/>
  </w:num>
  <w:num w:numId="18">
    <w:abstractNumId w:val="15"/>
  </w:num>
  <w:num w:numId="19">
    <w:abstractNumId w:val="29"/>
  </w:num>
  <w:num w:numId="20">
    <w:abstractNumId w:val="23"/>
  </w:num>
  <w:num w:numId="21">
    <w:abstractNumId w:val="6"/>
  </w:num>
  <w:num w:numId="22">
    <w:abstractNumId w:val="7"/>
  </w:num>
  <w:num w:numId="23">
    <w:abstractNumId w:val="12"/>
  </w:num>
  <w:num w:numId="24">
    <w:abstractNumId w:val="35"/>
  </w:num>
  <w:num w:numId="25">
    <w:abstractNumId w:val="9"/>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num>
  <w:num w:numId="28">
    <w:abstractNumId w:val="36"/>
  </w:num>
  <w:num w:numId="29">
    <w:abstractNumId w:val="30"/>
  </w:num>
  <w:num w:numId="30">
    <w:abstractNumId w:val="31"/>
  </w:num>
  <w:num w:numId="31">
    <w:abstractNumId w:val="30"/>
  </w:num>
  <w:num w:numId="32">
    <w:abstractNumId w:val="31"/>
  </w:num>
  <w:num w:numId="33">
    <w:abstractNumId w:val="26"/>
  </w:num>
  <w:num w:numId="34">
    <w:abstractNumId w:val="25"/>
  </w:num>
  <w:num w:numId="35">
    <w:abstractNumId w:val="22"/>
    <w:lvlOverride w:ilvl="0">
      <w:startOverride w:val="1"/>
    </w:lvlOverride>
  </w:num>
  <w:num w:numId="36">
    <w:abstractNumId w:val="3"/>
  </w:num>
  <w:num w:numId="37">
    <w:abstractNumId w:val="21"/>
  </w:num>
  <w:num w:numId="38">
    <w:abstractNumId w:val="14"/>
  </w:num>
  <w:num w:numId="39">
    <w:abstractNumId w:val="16"/>
  </w:num>
  <w:num w:numId="40">
    <w:abstractNumId w:val="1"/>
  </w:num>
  <w:num w:numId="41">
    <w:abstractNumId w:val="18"/>
  </w:num>
  <w:num w:numId="42">
    <w:abstractNumId w:val="28"/>
  </w:num>
  <w:num w:numId="43">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n-US" w:vendorID="64" w:dllVersion="4096" w:nlCheck="1" w:checkStyle="0"/>
  <w:activeWritingStyle w:appName="MSWord" w:lang="sv-SE" w:vendorID="64" w:dllVersion="4096" w:nlCheck="1" w:checkStyle="0"/>
  <w:activeWritingStyle w:appName="MSWord" w:lang="en-GB" w:vendorID="64" w:dllVersion="4096" w:nlCheck="1" w:checkStyle="0"/>
  <w:activeWritingStyle w:appName="MSWord" w:lang="fr-FR" w:vendorID="64" w:dllVersion="4096"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3891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1187"/>
    <w:rsid w:val="00002A37"/>
    <w:rsid w:val="00003902"/>
    <w:rsid w:val="00003BA9"/>
    <w:rsid w:val="000045CC"/>
    <w:rsid w:val="0000564C"/>
    <w:rsid w:val="00006274"/>
    <w:rsid w:val="00006446"/>
    <w:rsid w:val="00006452"/>
    <w:rsid w:val="00006896"/>
    <w:rsid w:val="00007858"/>
    <w:rsid w:val="00007CDC"/>
    <w:rsid w:val="000101BA"/>
    <w:rsid w:val="00010DD4"/>
    <w:rsid w:val="00010F01"/>
    <w:rsid w:val="00011B28"/>
    <w:rsid w:val="00012495"/>
    <w:rsid w:val="00012CB0"/>
    <w:rsid w:val="00014D5E"/>
    <w:rsid w:val="00014EF6"/>
    <w:rsid w:val="000154EF"/>
    <w:rsid w:val="000159EC"/>
    <w:rsid w:val="00015CC2"/>
    <w:rsid w:val="00015D15"/>
    <w:rsid w:val="00015EA0"/>
    <w:rsid w:val="00016791"/>
    <w:rsid w:val="000206C9"/>
    <w:rsid w:val="00020BB4"/>
    <w:rsid w:val="000210BC"/>
    <w:rsid w:val="00021846"/>
    <w:rsid w:val="00021878"/>
    <w:rsid w:val="00021BCA"/>
    <w:rsid w:val="0002306C"/>
    <w:rsid w:val="00023A67"/>
    <w:rsid w:val="00024FB7"/>
    <w:rsid w:val="000250B9"/>
    <w:rsid w:val="0002564D"/>
    <w:rsid w:val="00025D37"/>
    <w:rsid w:val="00025ECA"/>
    <w:rsid w:val="0003086E"/>
    <w:rsid w:val="000325B8"/>
    <w:rsid w:val="00033298"/>
    <w:rsid w:val="000339A6"/>
    <w:rsid w:val="00033A33"/>
    <w:rsid w:val="00034AF9"/>
    <w:rsid w:val="00034C15"/>
    <w:rsid w:val="000351BA"/>
    <w:rsid w:val="0003595E"/>
    <w:rsid w:val="000360A1"/>
    <w:rsid w:val="000366CB"/>
    <w:rsid w:val="00036BA1"/>
    <w:rsid w:val="000422E2"/>
    <w:rsid w:val="000423DD"/>
    <w:rsid w:val="000428E8"/>
    <w:rsid w:val="00042B5A"/>
    <w:rsid w:val="00042DDC"/>
    <w:rsid w:val="00042F22"/>
    <w:rsid w:val="00042F82"/>
    <w:rsid w:val="000433AE"/>
    <w:rsid w:val="0004355B"/>
    <w:rsid w:val="00043953"/>
    <w:rsid w:val="00043A70"/>
    <w:rsid w:val="00043F95"/>
    <w:rsid w:val="000440A2"/>
    <w:rsid w:val="00044299"/>
    <w:rsid w:val="000444EF"/>
    <w:rsid w:val="00044AFD"/>
    <w:rsid w:val="00044C67"/>
    <w:rsid w:val="000451CF"/>
    <w:rsid w:val="00045285"/>
    <w:rsid w:val="000464A2"/>
    <w:rsid w:val="00046F1F"/>
    <w:rsid w:val="00046F21"/>
    <w:rsid w:val="00047A12"/>
    <w:rsid w:val="00050993"/>
    <w:rsid w:val="00050A8C"/>
    <w:rsid w:val="0005105C"/>
    <w:rsid w:val="00052781"/>
    <w:rsid w:val="0005287E"/>
    <w:rsid w:val="00052A07"/>
    <w:rsid w:val="000534E3"/>
    <w:rsid w:val="000538F1"/>
    <w:rsid w:val="0005406E"/>
    <w:rsid w:val="00054CD4"/>
    <w:rsid w:val="00054E4A"/>
    <w:rsid w:val="0005606A"/>
    <w:rsid w:val="00056B5D"/>
    <w:rsid w:val="00057117"/>
    <w:rsid w:val="00057A10"/>
    <w:rsid w:val="0006060C"/>
    <w:rsid w:val="00060784"/>
    <w:rsid w:val="000616E7"/>
    <w:rsid w:val="00061BF6"/>
    <w:rsid w:val="0006244C"/>
    <w:rsid w:val="00062818"/>
    <w:rsid w:val="00063D5B"/>
    <w:rsid w:val="000644A0"/>
    <w:rsid w:val="0006487E"/>
    <w:rsid w:val="000652C8"/>
    <w:rsid w:val="0006535A"/>
    <w:rsid w:val="00065E1A"/>
    <w:rsid w:val="00067278"/>
    <w:rsid w:val="00067DFA"/>
    <w:rsid w:val="000702E6"/>
    <w:rsid w:val="00070EF4"/>
    <w:rsid w:val="0007155D"/>
    <w:rsid w:val="00072D2B"/>
    <w:rsid w:val="00073199"/>
    <w:rsid w:val="000735D9"/>
    <w:rsid w:val="000738AC"/>
    <w:rsid w:val="00073ACB"/>
    <w:rsid w:val="000748AA"/>
    <w:rsid w:val="00075B67"/>
    <w:rsid w:val="00077468"/>
    <w:rsid w:val="000777CA"/>
    <w:rsid w:val="00077E5F"/>
    <w:rsid w:val="0008036A"/>
    <w:rsid w:val="00080720"/>
    <w:rsid w:val="00080DF4"/>
    <w:rsid w:val="00081160"/>
    <w:rsid w:val="0008193D"/>
    <w:rsid w:val="00081AE6"/>
    <w:rsid w:val="00081E7D"/>
    <w:rsid w:val="00082034"/>
    <w:rsid w:val="000838FB"/>
    <w:rsid w:val="00083EEC"/>
    <w:rsid w:val="00084C33"/>
    <w:rsid w:val="00084DDD"/>
    <w:rsid w:val="00084EE2"/>
    <w:rsid w:val="0008530A"/>
    <w:rsid w:val="000855EB"/>
    <w:rsid w:val="00085741"/>
    <w:rsid w:val="00085B52"/>
    <w:rsid w:val="000866F2"/>
    <w:rsid w:val="00087F9A"/>
    <w:rsid w:val="0009009F"/>
    <w:rsid w:val="00091557"/>
    <w:rsid w:val="000924C1"/>
    <w:rsid w:val="000924F0"/>
    <w:rsid w:val="00093474"/>
    <w:rsid w:val="0009370F"/>
    <w:rsid w:val="000938F7"/>
    <w:rsid w:val="000945DB"/>
    <w:rsid w:val="00094B5D"/>
    <w:rsid w:val="0009510F"/>
    <w:rsid w:val="000951A0"/>
    <w:rsid w:val="0009558B"/>
    <w:rsid w:val="00095F0F"/>
    <w:rsid w:val="000A1B7B"/>
    <w:rsid w:val="000A28C0"/>
    <w:rsid w:val="000A40B8"/>
    <w:rsid w:val="000A415E"/>
    <w:rsid w:val="000A50ED"/>
    <w:rsid w:val="000A5107"/>
    <w:rsid w:val="000A56F2"/>
    <w:rsid w:val="000A580C"/>
    <w:rsid w:val="000A5B15"/>
    <w:rsid w:val="000A665C"/>
    <w:rsid w:val="000A720E"/>
    <w:rsid w:val="000B078B"/>
    <w:rsid w:val="000B0CE2"/>
    <w:rsid w:val="000B1519"/>
    <w:rsid w:val="000B16E2"/>
    <w:rsid w:val="000B2719"/>
    <w:rsid w:val="000B2F30"/>
    <w:rsid w:val="000B3A8F"/>
    <w:rsid w:val="000B40E5"/>
    <w:rsid w:val="000B469D"/>
    <w:rsid w:val="000B4AB9"/>
    <w:rsid w:val="000B5179"/>
    <w:rsid w:val="000B58C3"/>
    <w:rsid w:val="000B5B4E"/>
    <w:rsid w:val="000B5C53"/>
    <w:rsid w:val="000B61E9"/>
    <w:rsid w:val="000B62F2"/>
    <w:rsid w:val="000B6ACE"/>
    <w:rsid w:val="000B71EB"/>
    <w:rsid w:val="000C0191"/>
    <w:rsid w:val="000C037F"/>
    <w:rsid w:val="000C1148"/>
    <w:rsid w:val="000C14C6"/>
    <w:rsid w:val="000C165A"/>
    <w:rsid w:val="000C2823"/>
    <w:rsid w:val="000C2E19"/>
    <w:rsid w:val="000C32B9"/>
    <w:rsid w:val="000C3ABE"/>
    <w:rsid w:val="000C3C55"/>
    <w:rsid w:val="000C4434"/>
    <w:rsid w:val="000C4497"/>
    <w:rsid w:val="000C4F3E"/>
    <w:rsid w:val="000C51EC"/>
    <w:rsid w:val="000C540E"/>
    <w:rsid w:val="000C5BC4"/>
    <w:rsid w:val="000C6599"/>
    <w:rsid w:val="000C6DD9"/>
    <w:rsid w:val="000C6F25"/>
    <w:rsid w:val="000C72EF"/>
    <w:rsid w:val="000C7772"/>
    <w:rsid w:val="000C7E89"/>
    <w:rsid w:val="000D0D07"/>
    <w:rsid w:val="000D116B"/>
    <w:rsid w:val="000D1493"/>
    <w:rsid w:val="000D18C2"/>
    <w:rsid w:val="000D2055"/>
    <w:rsid w:val="000D211B"/>
    <w:rsid w:val="000D21DB"/>
    <w:rsid w:val="000D2359"/>
    <w:rsid w:val="000D2A35"/>
    <w:rsid w:val="000D2AFA"/>
    <w:rsid w:val="000D2EC0"/>
    <w:rsid w:val="000D3D4C"/>
    <w:rsid w:val="000D4797"/>
    <w:rsid w:val="000D4E5C"/>
    <w:rsid w:val="000D503F"/>
    <w:rsid w:val="000D5785"/>
    <w:rsid w:val="000D57EF"/>
    <w:rsid w:val="000D614F"/>
    <w:rsid w:val="000D6A5C"/>
    <w:rsid w:val="000D773F"/>
    <w:rsid w:val="000D7B9D"/>
    <w:rsid w:val="000D7F1F"/>
    <w:rsid w:val="000E00B5"/>
    <w:rsid w:val="000E0527"/>
    <w:rsid w:val="000E0686"/>
    <w:rsid w:val="000E0E5A"/>
    <w:rsid w:val="000E1E92"/>
    <w:rsid w:val="000E2BE5"/>
    <w:rsid w:val="000E369D"/>
    <w:rsid w:val="000E36AB"/>
    <w:rsid w:val="000E5128"/>
    <w:rsid w:val="000E6CE6"/>
    <w:rsid w:val="000E757A"/>
    <w:rsid w:val="000F00D8"/>
    <w:rsid w:val="000F06D6"/>
    <w:rsid w:val="000F0C84"/>
    <w:rsid w:val="000F0EB1"/>
    <w:rsid w:val="000F1106"/>
    <w:rsid w:val="000F30DE"/>
    <w:rsid w:val="000F33B1"/>
    <w:rsid w:val="000F36A4"/>
    <w:rsid w:val="000F3A4A"/>
    <w:rsid w:val="000F3BE9"/>
    <w:rsid w:val="000F3F6C"/>
    <w:rsid w:val="000F49C1"/>
    <w:rsid w:val="000F4DC4"/>
    <w:rsid w:val="000F58A2"/>
    <w:rsid w:val="000F5B99"/>
    <w:rsid w:val="000F6DF3"/>
    <w:rsid w:val="000F7281"/>
    <w:rsid w:val="000F728B"/>
    <w:rsid w:val="000F76FC"/>
    <w:rsid w:val="001005FF"/>
    <w:rsid w:val="00100E32"/>
    <w:rsid w:val="00101E7E"/>
    <w:rsid w:val="001020BA"/>
    <w:rsid w:val="001026A1"/>
    <w:rsid w:val="00102E1D"/>
    <w:rsid w:val="00103761"/>
    <w:rsid w:val="001043FA"/>
    <w:rsid w:val="00104400"/>
    <w:rsid w:val="001054AB"/>
    <w:rsid w:val="00105EE7"/>
    <w:rsid w:val="001062FB"/>
    <w:rsid w:val="001063E6"/>
    <w:rsid w:val="0010686F"/>
    <w:rsid w:val="0010749A"/>
    <w:rsid w:val="00110933"/>
    <w:rsid w:val="0011141D"/>
    <w:rsid w:val="00111590"/>
    <w:rsid w:val="001120E1"/>
    <w:rsid w:val="0011236A"/>
    <w:rsid w:val="001126C0"/>
    <w:rsid w:val="00113CF4"/>
    <w:rsid w:val="00114AE3"/>
    <w:rsid w:val="00114C3C"/>
    <w:rsid w:val="001153EA"/>
    <w:rsid w:val="00115643"/>
    <w:rsid w:val="001165BB"/>
    <w:rsid w:val="00116765"/>
    <w:rsid w:val="001168D9"/>
    <w:rsid w:val="0011691C"/>
    <w:rsid w:val="00116CD0"/>
    <w:rsid w:val="00117814"/>
    <w:rsid w:val="0011788F"/>
    <w:rsid w:val="00117FFD"/>
    <w:rsid w:val="001206CC"/>
    <w:rsid w:val="00120AD4"/>
    <w:rsid w:val="001219F5"/>
    <w:rsid w:val="00121A20"/>
    <w:rsid w:val="0012278F"/>
    <w:rsid w:val="0012377F"/>
    <w:rsid w:val="00124314"/>
    <w:rsid w:val="00124F6B"/>
    <w:rsid w:val="00125228"/>
    <w:rsid w:val="00125BBD"/>
    <w:rsid w:val="00126681"/>
    <w:rsid w:val="00126B4A"/>
    <w:rsid w:val="001313C4"/>
    <w:rsid w:val="0013197F"/>
    <w:rsid w:val="001323C2"/>
    <w:rsid w:val="00132C71"/>
    <w:rsid w:val="00132FD0"/>
    <w:rsid w:val="00133DD3"/>
    <w:rsid w:val="00133F6C"/>
    <w:rsid w:val="001344C0"/>
    <w:rsid w:val="001346BD"/>
    <w:rsid w:val="001346FA"/>
    <w:rsid w:val="00135252"/>
    <w:rsid w:val="00136970"/>
    <w:rsid w:val="00137230"/>
    <w:rsid w:val="00137AB5"/>
    <w:rsid w:val="00137F0B"/>
    <w:rsid w:val="001414D7"/>
    <w:rsid w:val="001430A0"/>
    <w:rsid w:val="001439B0"/>
    <w:rsid w:val="00144C3C"/>
    <w:rsid w:val="00145153"/>
    <w:rsid w:val="00145800"/>
    <w:rsid w:val="00146EF2"/>
    <w:rsid w:val="00150E2D"/>
    <w:rsid w:val="001510BC"/>
    <w:rsid w:val="00151E23"/>
    <w:rsid w:val="00151E80"/>
    <w:rsid w:val="0015200B"/>
    <w:rsid w:val="001526E0"/>
    <w:rsid w:val="00152BD2"/>
    <w:rsid w:val="00152D62"/>
    <w:rsid w:val="00153AD6"/>
    <w:rsid w:val="001548A1"/>
    <w:rsid w:val="001551B5"/>
    <w:rsid w:val="00155480"/>
    <w:rsid w:val="00156589"/>
    <w:rsid w:val="0015793E"/>
    <w:rsid w:val="0016097D"/>
    <w:rsid w:val="00161575"/>
    <w:rsid w:val="001615D7"/>
    <w:rsid w:val="00161B75"/>
    <w:rsid w:val="001621FF"/>
    <w:rsid w:val="00162776"/>
    <w:rsid w:val="00162C1B"/>
    <w:rsid w:val="001639D9"/>
    <w:rsid w:val="00163DF4"/>
    <w:rsid w:val="00164076"/>
    <w:rsid w:val="001659C1"/>
    <w:rsid w:val="0016666C"/>
    <w:rsid w:val="00166A08"/>
    <w:rsid w:val="00167227"/>
    <w:rsid w:val="0017014F"/>
    <w:rsid w:val="00171313"/>
    <w:rsid w:val="001727EF"/>
    <w:rsid w:val="00172E2A"/>
    <w:rsid w:val="00173A8E"/>
    <w:rsid w:val="00174107"/>
    <w:rsid w:val="00174B44"/>
    <w:rsid w:val="0017502C"/>
    <w:rsid w:val="0017694B"/>
    <w:rsid w:val="00177AD0"/>
    <w:rsid w:val="001808D0"/>
    <w:rsid w:val="00180B79"/>
    <w:rsid w:val="00180BFA"/>
    <w:rsid w:val="00180C8E"/>
    <w:rsid w:val="00181000"/>
    <w:rsid w:val="0018143F"/>
    <w:rsid w:val="001817F6"/>
    <w:rsid w:val="00181FF8"/>
    <w:rsid w:val="00183665"/>
    <w:rsid w:val="00184345"/>
    <w:rsid w:val="001848C1"/>
    <w:rsid w:val="00184BC0"/>
    <w:rsid w:val="00185E4A"/>
    <w:rsid w:val="0018683C"/>
    <w:rsid w:val="00187656"/>
    <w:rsid w:val="001877DD"/>
    <w:rsid w:val="00190AC1"/>
    <w:rsid w:val="00190CF6"/>
    <w:rsid w:val="00190F57"/>
    <w:rsid w:val="0019183D"/>
    <w:rsid w:val="0019235F"/>
    <w:rsid w:val="00192471"/>
    <w:rsid w:val="0019341A"/>
    <w:rsid w:val="00194916"/>
    <w:rsid w:val="00195533"/>
    <w:rsid w:val="001959A2"/>
    <w:rsid w:val="00196868"/>
    <w:rsid w:val="00197C4B"/>
    <w:rsid w:val="00197DF9"/>
    <w:rsid w:val="001A03B0"/>
    <w:rsid w:val="001A1987"/>
    <w:rsid w:val="001A2564"/>
    <w:rsid w:val="001A29D7"/>
    <w:rsid w:val="001A2CB5"/>
    <w:rsid w:val="001A34B2"/>
    <w:rsid w:val="001A4693"/>
    <w:rsid w:val="001A572B"/>
    <w:rsid w:val="001A59F9"/>
    <w:rsid w:val="001A5A7B"/>
    <w:rsid w:val="001A5C53"/>
    <w:rsid w:val="001A5F42"/>
    <w:rsid w:val="001A6173"/>
    <w:rsid w:val="001A68CD"/>
    <w:rsid w:val="001A6CBA"/>
    <w:rsid w:val="001A7129"/>
    <w:rsid w:val="001A77B5"/>
    <w:rsid w:val="001B0D97"/>
    <w:rsid w:val="001B14DB"/>
    <w:rsid w:val="001B15CB"/>
    <w:rsid w:val="001B2131"/>
    <w:rsid w:val="001B2D95"/>
    <w:rsid w:val="001B384C"/>
    <w:rsid w:val="001B5A47"/>
    <w:rsid w:val="001B5A5D"/>
    <w:rsid w:val="001B5C8F"/>
    <w:rsid w:val="001B68B6"/>
    <w:rsid w:val="001B6E69"/>
    <w:rsid w:val="001C0103"/>
    <w:rsid w:val="001C0FE0"/>
    <w:rsid w:val="001C17F2"/>
    <w:rsid w:val="001C19FD"/>
    <w:rsid w:val="001C1A6D"/>
    <w:rsid w:val="001C1CE5"/>
    <w:rsid w:val="001C22D6"/>
    <w:rsid w:val="001C3D2A"/>
    <w:rsid w:val="001C3DC9"/>
    <w:rsid w:val="001C6CC6"/>
    <w:rsid w:val="001C7349"/>
    <w:rsid w:val="001C7E2C"/>
    <w:rsid w:val="001D09D0"/>
    <w:rsid w:val="001D17C6"/>
    <w:rsid w:val="001D2F3B"/>
    <w:rsid w:val="001D479E"/>
    <w:rsid w:val="001D4A9D"/>
    <w:rsid w:val="001D5016"/>
    <w:rsid w:val="001D51BA"/>
    <w:rsid w:val="001D53E7"/>
    <w:rsid w:val="001D6094"/>
    <w:rsid w:val="001D6342"/>
    <w:rsid w:val="001D69B4"/>
    <w:rsid w:val="001D6D53"/>
    <w:rsid w:val="001D77EA"/>
    <w:rsid w:val="001D781B"/>
    <w:rsid w:val="001E0406"/>
    <w:rsid w:val="001E04AC"/>
    <w:rsid w:val="001E1624"/>
    <w:rsid w:val="001E19F1"/>
    <w:rsid w:val="001E32B7"/>
    <w:rsid w:val="001E3354"/>
    <w:rsid w:val="001E3B14"/>
    <w:rsid w:val="001E3B74"/>
    <w:rsid w:val="001E3FB6"/>
    <w:rsid w:val="001E438D"/>
    <w:rsid w:val="001E4BE3"/>
    <w:rsid w:val="001E534A"/>
    <w:rsid w:val="001E58E2"/>
    <w:rsid w:val="001E6DCA"/>
    <w:rsid w:val="001E738D"/>
    <w:rsid w:val="001E7AED"/>
    <w:rsid w:val="001F07D7"/>
    <w:rsid w:val="001F0ACB"/>
    <w:rsid w:val="001F14DE"/>
    <w:rsid w:val="001F1A74"/>
    <w:rsid w:val="001F238E"/>
    <w:rsid w:val="001F23A2"/>
    <w:rsid w:val="001F2B72"/>
    <w:rsid w:val="001F2F37"/>
    <w:rsid w:val="001F316E"/>
    <w:rsid w:val="001F3916"/>
    <w:rsid w:val="001F3B46"/>
    <w:rsid w:val="001F4D8D"/>
    <w:rsid w:val="001F54C5"/>
    <w:rsid w:val="001F5C0F"/>
    <w:rsid w:val="001F662C"/>
    <w:rsid w:val="001F7074"/>
    <w:rsid w:val="001F764B"/>
    <w:rsid w:val="00200400"/>
    <w:rsid w:val="00200490"/>
    <w:rsid w:val="002014DD"/>
    <w:rsid w:val="002017CA"/>
    <w:rsid w:val="00201F3A"/>
    <w:rsid w:val="0020371C"/>
    <w:rsid w:val="0020380B"/>
    <w:rsid w:val="00203E25"/>
    <w:rsid w:val="00203F56"/>
    <w:rsid w:val="00203F96"/>
    <w:rsid w:val="00204F46"/>
    <w:rsid w:val="00205854"/>
    <w:rsid w:val="00205BD5"/>
    <w:rsid w:val="00205E71"/>
    <w:rsid w:val="002069B2"/>
    <w:rsid w:val="00207C8E"/>
    <w:rsid w:val="00207FA3"/>
    <w:rsid w:val="002102C2"/>
    <w:rsid w:val="00211146"/>
    <w:rsid w:val="002115A2"/>
    <w:rsid w:val="00211B9C"/>
    <w:rsid w:val="00213337"/>
    <w:rsid w:val="0021374B"/>
    <w:rsid w:val="002144F2"/>
    <w:rsid w:val="00214890"/>
    <w:rsid w:val="00214DA8"/>
    <w:rsid w:val="00215423"/>
    <w:rsid w:val="002158FA"/>
    <w:rsid w:val="00215DAD"/>
    <w:rsid w:val="002178B6"/>
    <w:rsid w:val="00217906"/>
    <w:rsid w:val="00217921"/>
    <w:rsid w:val="002203E2"/>
    <w:rsid w:val="00220600"/>
    <w:rsid w:val="00220A15"/>
    <w:rsid w:val="00220A1B"/>
    <w:rsid w:val="002214D6"/>
    <w:rsid w:val="00221C18"/>
    <w:rsid w:val="002224DB"/>
    <w:rsid w:val="00223FCB"/>
    <w:rsid w:val="0022416F"/>
    <w:rsid w:val="00225175"/>
    <w:rsid w:val="002252C3"/>
    <w:rsid w:val="00225C54"/>
    <w:rsid w:val="0022614E"/>
    <w:rsid w:val="00226ABC"/>
    <w:rsid w:val="00226EEA"/>
    <w:rsid w:val="00227475"/>
    <w:rsid w:val="00230765"/>
    <w:rsid w:val="00230D18"/>
    <w:rsid w:val="00231105"/>
    <w:rsid w:val="002319E4"/>
    <w:rsid w:val="00231E72"/>
    <w:rsid w:val="0023253D"/>
    <w:rsid w:val="0023274A"/>
    <w:rsid w:val="00232DC9"/>
    <w:rsid w:val="002338B3"/>
    <w:rsid w:val="00234EFA"/>
    <w:rsid w:val="00235632"/>
    <w:rsid w:val="00235872"/>
    <w:rsid w:val="0023617D"/>
    <w:rsid w:val="0023635D"/>
    <w:rsid w:val="002378FA"/>
    <w:rsid w:val="002403E6"/>
    <w:rsid w:val="00240BB4"/>
    <w:rsid w:val="00241559"/>
    <w:rsid w:val="00242E41"/>
    <w:rsid w:val="00243268"/>
    <w:rsid w:val="002435B3"/>
    <w:rsid w:val="002458EB"/>
    <w:rsid w:val="002500C8"/>
    <w:rsid w:val="002503D7"/>
    <w:rsid w:val="002509C6"/>
    <w:rsid w:val="00250DEC"/>
    <w:rsid w:val="00251256"/>
    <w:rsid w:val="00251609"/>
    <w:rsid w:val="00251882"/>
    <w:rsid w:val="00251F84"/>
    <w:rsid w:val="00252826"/>
    <w:rsid w:val="0025283F"/>
    <w:rsid w:val="0025334F"/>
    <w:rsid w:val="00255340"/>
    <w:rsid w:val="00256209"/>
    <w:rsid w:val="00256640"/>
    <w:rsid w:val="002568BB"/>
    <w:rsid w:val="002573E7"/>
    <w:rsid w:val="00257527"/>
    <w:rsid w:val="00257543"/>
    <w:rsid w:val="002617E7"/>
    <w:rsid w:val="00261A00"/>
    <w:rsid w:val="002623C8"/>
    <w:rsid w:val="00262905"/>
    <w:rsid w:val="00262BCE"/>
    <w:rsid w:val="00262F39"/>
    <w:rsid w:val="00262FD8"/>
    <w:rsid w:val="002631B8"/>
    <w:rsid w:val="00264228"/>
    <w:rsid w:val="00264334"/>
    <w:rsid w:val="002646F6"/>
    <w:rsid w:val="0026473E"/>
    <w:rsid w:val="00266214"/>
    <w:rsid w:val="00267884"/>
    <w:rsid w:val="00267A77"/>
    <w:rsid w:val="00267C83"/>
    <w:rsid w:val="00267F16"/>
    <w:rsid w:val="0027085D"/>
    <w:rsid w:val="00270874"/>
    <w:rsid w:val="0027144F"/>
    <w:rsid w:val="00271813"/>
    <w:rsid w:val="00271F3A"/>
    <w:rsid w:val="002729E8"/>
    <w:rsid w:val="0027301E"/>
    <w:rsid w:val="00273278"/>
    <w:rsid w:val="002737F4"/>
    <w:rsid w:val="00273999"/>
    <w:rsid w:val="002741CC"/>
    <w:rsid w:val="002744A4"/>
    <w:rsid w:val="002755FB"/>
    <w:rsid w:val="00275C54"/>
    <w:rsid w:val="00276E72"/>
    <w:rsid w:val="002805F5"/>
    <w:rsid w:val="00280751"/>
    <w:rsid w:val="0028077C"/>
    <w:rsid w:val="002813CF"/>
    <w:rsid w:val="00281D08"/>
    <w:rsid w:val="0028280A"/>
    <w:rsid w:val="002862CA"/>
    <w:rsid w:val="00286ACD"/>
    <w:rsid w:val="00287838"/>
    <w:rsid w:val="00287B42"/>
    <w:rsid w:val="00287E48"/>
    <w:rsid w:val="002907B5"/>
    <w:rsid w:val="00290833"/>
    <w:rsid w:val="00291CB8"/>
    <w:rsid w:val="00292E17"/>
    <w:rsid w:val="00292EB7"/>
    <w:rsid w:val="00293DB8"/>
    <w:rsid w:val="00294F9C"/>
    <w:rsid w:val="00295127"/>
    <w:rsid w:val="00295BAC"/>
    <w:rsid w:val="00295CDB"/>
    <w:rsid w:val="002961E8"/>
    <w:rsid w:val="00296227"/>
    <w:rsid w:val="002968CE"/>
    <w:rsid w:val="00296AA6"/>
    <w:rsid w:val="00296F44"/>
    <w:rsid w:val="00297760"/>
    <w:rsid w:val="0029777D"/>
    <w:rsid w:val="00297CE7"/>
    <w:rsid w:val="002A055E"/>
    <w:rsid w:val="002A0588"/>
    <w:rsid w:val="002A129A"/>
    <w:rsid w:val="002A1586"/>
    <w:rsid w:val="002A1C20"/>
    <w:rsid w:val="002A1D4E"/>
    <w:rsid w:val="002A2433"/>
    <w:rsid w:val="002A2869"/>
    <w:rsid w:val="002A2FD1"/>
    <w:rsid w:val="002A3368"/>
    <w:rsid w:val="002A3485"/>
    <w:rsid w:val="002A3BAA"/>
    <w:rsid w:val="002A4470"/>
    <w:rsid w:val="002A4A6A"/>
    <w:rsid w:val="002A61D6"/>
    <w:rsid w:val="002A6329"/>
    <w:rsid w:val="002B0087"/>
    <w:rsid w:val="002B040E"/>
    <w:rsid w:val="002B04C1"/>
    <w:rsid w:val="002B0C94"/>
    <w:rsid w:val="002B0EB5"/>
    <w:rsid w:val="002B17BB"/>
    <w:rsid w:val="002B1C59"/>
    <w:rsid w:val="002B21D6"/>
    <w:rsid w:val="002B22C8"/>
    <w:rsid w:val="002B24D6"/>
    <w:rsid w:val="002B3681"/>
    <w:rsid w:val="002B5D42"/>
    <w:rsid w:val="002B626A"/>
    <w:rsid w:val="002B6546"/>
    <w:rsid w:val="002B6844"/>
    <w:rsid w:val="002C0259"/>
    <w:rsid w:val="002C02A8"/>
    <w:rsid w:val="002C1DE9"/>
    <w:rsid w:val="002C2DD4"/>
    <w:rsid w:val="002C3CB6"/>
    <w:rsid w:val="002C4191"/>
    <w:rsid w:val="002C41E6"/>
    <w:rsid w:val="002C493B"/>
    <w:rsid w:val="002C4CF8"/>
    <w:rsid w:val="002C4E9F"/>
    <w:rsid w:val="002C508B"/>
    <w:rsid w:val="002C5614"/>
    <w:rsid w:val="002C5847"/>
    <w:rsid w:val="002C5A0F"/>
    <w:rsid w:val="002C5CE0"/>
    <w:rsid w:val="002C635A"/>
    <w:rsid w:val="002C6481"/>
    <w:rsid w:val="002C7FB4"/>
    <w:rsid w:val="002D071A"/>
    <w:rsid w:val="002D0E06"/>
    <w:rsid w:val="002D169C"/>
    <w:rsid w:val="002D256A"/>
    <w:rsid w:val="002D25A4"/>
    <w:rsid w:val="002D28F0"/>
    <w:rsid w:val="002D303F"/>
    <w:rsid w:val="002D34B2"/>
    <w:rsid w:val="002D48B0"/>
    <w:rsid w:val="002D490F"/>
    <w:rsid w:val="002D5236"/>
    <w:rsid w:val="002D55E1"/>
    <w:rsid w:val="002D5B37"/>
    <w:rsid w:val="002D6010"/>
    <w:rsid w:val="002D676D"/>
    <w:rsid w:val="002D7637"/>
    <w:rsid w:val="002D7E85"/>
    <w:rsid w:val="002E15BD"/>
    <w:rsid w:val="002E17F2"/>
    <w:rsid w:val="002E1F9A"/>
    <w:rsid w:val="002E2305"/>
    <w:rsid w:val="002E35EC"/>
    <w:rsid w:val="002E583A"/>
    <w:rsid w:val="002E5CC3"/>
    <w:rsid w:val="002E5E4D"/>
    <w:rsid w:val="002E6BB1"/>
    <w:rsid w:val="002E76DD"/>
    <w:rsid w:val="002E7CAE"/>
    <w:rsid w:val="002E7D39"/>
    <w:rsid w:val="002F158A"/>
    <w:rsid w:val="002F2771"/>
    <w:rsid w:val="002F28D4"/>
    <w:rsid w:val="002F37A9"/>
    <w:rsid w:val="002F4027"/>
    <w:rsid w:val="002F5755"/>
    <w:rsid w:val="002F625B"/>
    <w:rsid w:val="002F63AF"/>
    <w:rsid w:val="00301CE6"/>
    <w:rsid w:val="0030256B"/>
    <w:rsid w:val="00303D64"/>
    <w:rsid w:val="00305013"/>
    <w:rsid w:val="0030501F"/>
    <w:rsid w:val="0030615F"/>
    <w:rsid w:val="00306F42"/>
    <w:rsid w:val="0030719F"/>
    <w:rsid w:val="00307BA1"/>
    <w:rsid w:val="00310369"/>
    <w:rsid w:val="003114FA"/>
    <w:rsid w:val="0031152C"/>
    <w:rsid w:val="0031162C"/>
    <w:rsid w:val="00311702"/>
    <w:rsid w:val="003118FF"/>
    <w:rsid w:val="00311E82"/>
    <w:rsid w:val="00312438"/>
    <w:rsid w:val="00312844"/>
    <w:rsid w:val="0031362A"/>
    <w:rsid w:val="00313B59"/>
    <w:rsid w:val="00313F4F"/>
    <w:rsid w:val="00313FD6"/>
    <w:rsid w:val="003143BD"/>
    <w:rsid w:val="00315363"/>
    <w:rsid w:val="00316947"/>
    <w:rsid w:val="00316BEF"/>
    <w:rsid w:val="003176FA"/>
    <w:rsid w:val="003203ED"/>
    <w:rsid w:val="003212D6"/>
    <w:rsid w:val="00322187"/>
    <w:rsid w:val="00322C9F"/>
    <w:rsid w:val="00322E25"/>
    <w:rsid w:val="003232EB"/>
    <w:rsid w:val="0032382C"/>
    <w:rsid w:val="00323A6A"/>
    <w:rsid w:val="003240AC"/>
    <w:rsid w:val="003240E6"/>
    <w:rsid w:val="00324D23"/>
    <w:rsid w:val="003308CF"/>
    <w:rsid w:val="00330ED0"/>
    <w:rsid w:val="003313C2"/>
    <w:rsid w:val="00331751"/>
    <w:rsid w:val="00332827"/>
    <w:rsid w:val="0033369F"/>
    <w:rsid w:val="003342F0"/>
    <w:rsid w:val="00334579"/>
    <w:rsid w:val="00334CC0"/>
    <w:rsid w:val="00335248"/>
    <w:rsid w:val="00335858"/>
    <w:rsid w:val="00336BDA"/>
    <w:rsid w:val="003402ED"/>
    <w:rsid w:val="00340E68"/>
    <w:rsid w:val="003412C2"/>
    <w:rsid w:val="00341F06"/>
    <w:rsid w:val="00342050"/>
    <w:rsid w:val="00342201"/>
    <w:rsid w:val="00342BD7"/>
    <w:rsid w:val="0034368C"/>
    <w:rsid w:val="003439DF"/>
    <w:rsid w:val="00344BD3"/>
    <w:rsid w:val="0034551C"/>
    <w:rsid w:val="00345CD7"/>
    <w:rsid w:val="003465FA"/>
    <w:rsid w:val="00346DB5"/>
    <w:rsid w:val="00346EA0"/>
    <w:rsid w:val="00346EDC"/>
    <w:rsid w:val="003477B1"/>
    <w:rsid w:val="00347EA7"/>
    <w:rsid w:val="00350747"/>
    <w:rsid w:val="00351AED"/>
    <w:rsid w:val="00351D9C"/>
    <w:rsid w:val="00352500"/>
    <w:rsid w:val="00352590"/>
    <w:rsid w:val="00352622"/>
    <w:rsid w:val="0035271C"/>
    <w:rsid w:val="003551C2"/>
    <w:rsid w:val="00355731"/>
    <w:rsid w:val="00355A7C"/>
    <w:rsid w:val="00355C6E"/>
    <w:rsid w:val="00357380"/>
    <w:rsid w:val="00357806"/>
    <w:rsid w:val="00357B0D"/>
    <w:rsid w:val="003602D9"/>
    <w:rsid w:val="003604CE"/>
    <w:rsid w:val="00360BFB"/>
    <w:rsid w:val="00360FCF"/>
    <w:rsid w:val="00361529"/>
    <w:rsid w:val="00363732"/>
    <w:rsid w:val="00365442"/>
    <w:rsid w:val="003656E9"/>
    <w:rsid w:val="00365849"/>
    <w:rsid w:val="00367F23"/>
    <w:rsid w:val="00370250"/>
    <w:rsid w:val="0037038F"/>
    <w:rsid w:val="00370E47"/>
    <w:rsid w:val="00370F25"/>
    <w:rsid w:val="00372BB6"/>
    <w:rsid w:val="0037387B"/>
    <w:rsid w:val="003742AC"/>
    <w:rsid w:val="0037443F"/>
    <w:rsid w:val="00374ABA"/>
    <w:rsid w:val="003759D8"/>
    <w:rsid w:val="00375FD6"/>
    <w:rsid w:val="003766EF"/>
    <w:rsid w:val="00377974"/>
    <w:rsid w:val="00377A00"/>
    <w:rsid w:val="00377CE1"/>
    <w:rsid w:val="003812E5"/>
    <w:rsid w:val="003814F4"/>
    <w:rsid w:val="003822B0"/>
    <w:rsid w:val="003832B4"/>
    <w:rsid w:val="00383AD6"/>
    <w:rsid w:val="00383B37"/>
    <w:rsid w:val="00383D48"/>
    <w:rsid w:val="003840EC"/>
    <w:rsid w:val="00384A93"/>
    <w:rsid w:val="00384E51"/>
    <w:rsid w:val="00385690"/>
    <w:rsid w:val="00385BF0"/>
    <w:rsid w:val="0038709E"/>
    <w:rsid w:val="003872C2"/>
    <w:rsid w:val="0038732B"/>
    <w:rsid w:val="0039089A"/>
    <w:rsid w:val="0039094C"/>
    <w:rsid w:val="00391555"/>
    <w:rsid w:val="00391668"/>
    <w:rsid w:val="00391F1F"/>
    <w:rsid w:val="00392526"/>
    <w:rsid w:val="00392AB3"/>
    <w:rsid w:val="00393037"/>
    <w:rsid w:val="003939FF"/>
    <w:rsid w:val="003953BF"/>
    <w:rsid w:val="00395770"/>
    <w:rsid w:val="00395A9A"/>
    <w:rsid w:val="00395B91"/>
    <w:rsid w:val="0039612C"/>
    <w:rsid w:val="0039663A"/>
    <w:rsid w:val="003A085D"/>
    <w:rsid w:val="003A1008"/>
    <w:rsid w:val="003A1FF3"/>
    <w:rsid w:val="003A21E2"/>
    <w:rsid w:val="003A2223"/>
    <w:rsid w:val="003A281B"/>
    <w:rsid w:val="003A2A0F"/>
    <w:rsid w:val="003A2B9F"/>
    <w:rsid w:val="003A45A1"/>
    <w:rsid w:val="003A468E"/>
    <w:rsid w:val="003A4929"/>
    <w:rsid w:val="003A5B0A"/>
    <w:rsid w:val="003A5FCD"/>
    <w:rsid w:val="003A611D"/>
    <w:rsid w:val="003A6BAC"/>
    <w:rsid w:val="003A70A4"/>
    <w:rsid w:val="003A735E"/>
    <w:rsid w:val="003A7732"/>
    <w:rsid w:val="003A7BDB"/>
    <w:rsid w:val="003A7D36"/>
    <w:rsid w:val="003A7EB1"/>
    <w:rsid w:val="003A7EF3"/>
    <w:rsid w:val="003B060E"/>
    <w:rsid w:val="003B07D9"/>
    <w:rsid w:val="003B0BE3"/>
    <w:rsid w:val="003B159C"/>
    <w:rsid w:val="003B1688"/>
    <w:rsid w:val="003B17FA"/>
    <w:rsid w:val="003B1B51"/>
    <w:rsid w:val="003B31C7"/>
    <w:rsid w:val="003B369F"/>
    <w:rsid w:val="003B36A3"/>
    <w:rsid w:val="003B4CB5"/>
    <w:rsid w:val="003B4E39"/>
    <w:rsid w:val="003B57F1"/>
    <w:rsid w:val="003B5900"/>
    <w:rsid w:val="003B64BB"/>
    <w:rsid w:val="003B7129"/>
    <w:rsid w:val="003B73E3"/>
    <w:rsid w:val="003B77C7"/>
    <w:rsid w:val="003B7FE5"/>
    <w:rsid w:val="003C11C8"/>
    <w:rsid w:val="003C20D7"/>
    <w:rsid w:val="003C2702"/>
    <w:rsid w:val="003C3B15"/>
    <w:rsid w:val="003C4777"/>
    <w:rsid w:val="003C4B5F"/>
    <w:rsid w:val="003C4CB8"/>
    <w:rsid w:val="003C4EFB"/>
    <w:rsid w:val="003C560B"/>
    <w:rsid w:val="003C58CD"/>
    <w:rsid w:val="003C6B30"/>
    <w:rsid w:val="003C7148"/>
    <w:rsid w:val="003C74F0"/>
    <w:rsid w:val="003C7806"/>
    <w:rsid w:val="003C7E71"/>
    <w:rsid w:val="003C7EE0"/>
    <w:rsid w:val="003D0183"/>
    <w:rsid w:val="003D0B64"/>
    <w:rsid w:val="003D109F"/>
    <w:rsid w:val="003D2478"/>
    <w:rsid w:val="003D3C45"/>
    <w:rsid w:val="003D4C48"/>
    <w:rsid w:val="003D58D7"/>
    <w:rsid w:val="003D5B1F"/>
    <w:rsid w:val="003D65BC"/>
    <w:rsid w:val="003D737A"/>
    <w:rsid w:val="003D7583"/>
    <w:rsid w:val="003D7A8F"/>
    <w:rsid w:val="003D7CD1"/>
    <w:rsid w:val="003E092C"/>
    <w:rsid w:val="003E0B74"/>
    <w:rsid w:val="003E15FA"/>
    <w:rsid w:val="003E40C5"/>
    <w:rsid w:val="003E53C2"/>
    <w:rsid w:val="003E5526"/>
    <w:rsid w:val="003E55E4"/>
    <w:rsid w:val="003E5E99"/>
    <w:rsid w:val="003E6476"/>
    <w:rsid w:val="003E660B"/>
    <w:rsid w:val="003E67E8"/>
    <w:rsid w:val="003E6878"/>
    <w:rsid w:val="003E74E3"/>
    <w:rsid w:val="003F051E"/>
    <w:rsid w:val="003F05C7"/>
    <w:rsid w:val="003F073D"/>
    <w:rsid w:val="003F0A1B"/>
    <w:rsid w:val="003F2CD4"/>
    <w:rsid w:val="003F2D87"/>
    <w:rsid w:val="003F4CC6"/>
    <w:rsid w:val="003F5872"/>
    <w:rsid w:val="003F6BBE"/>
    <w:rsid w:val="004000E8"/>
    <w:rsid w:val="00401EF7"/>
    <w:rsid w:val="0040218F"/>
    <w:rsid w:val="00402888"/>
    <w:rsid w:val="00402E2B"/>
    <w:rsid w:val="00404A6D"/>
    <w:rsid w:val="00404DAD"/>
    <w:rsid w:val="0040512B"/>
    <w:rsid w:val="00405CA5"/>
    <w:rsid w:val="00405FED"/>
    <w:rsid w:val="00407BD9"/>
    <w:rsid w:val="00407CD3"/>
    <w:rsid w:val="00410134"/>
    <w:rsid w:val="00410438"/>
    <w:rsid w:val="00410B72"/>
    <w:rsid w:val="00410F18"/>
    <w:rsid w:val="00411138"/>
    <w:rsid w:val="0041214D"/>
    <w:rsid w:val="0041263E"/>
    <w:rsid w:val="00412675"/>
    <w:rsid w:val="00412C88"/>
    <w:rsid w:val="004134B2"/>
    <w:rsid w:val="00413AAC"/>
    <w:rsid w:val="00413E92"/>
    <w:rsid w:val="004157CB"/>
    <w:rsid w:val="00416169"/>
    <w:rsid w:val="00416222"/>
    <w:rsid w:val="0041663C"/>
    <w:rsid w:val="0041700B"/>
    <w:rsid w:val="004179A6"/>
    <w:rsid w:val="00420776"/>
    <w:rsid w:val="00420CED"/>
    <w:rsid w:val="00420CFA"/>
    <w:rsid w:val="00421105"/>
    <w:rsid w:val="004215B0"/>
    <w:rsid w:val="004216AD"/>
    <w:rsid w:val="004224E0"/>
    <w:rsid w:val="004226CF"/>
    <w:rsid w:val="004229D9"/>
    <w:rsid w:val="00422AA4"/>
    <w:rsid w:val="0042379C"/>
    <w:rsid w:val="004242F4"/>
    <w:rsid w:val="00424741"/>
    <w:rsid w:val="0042513D"/>
    <w:rsid w:val="004251E5"/>
    <w:rsid w:val="004254A8"/>
    <w:rsid w:val="004261B5"/>
    <w:rsid w:val="00426D99"/>
    <w:rsid w:val="00427248"/>
    <w:rsid w:val="00427CCB"/>
    <w:rsid w:val="00427F4C"/>
    <w:rsid w:val="00432D9B"/>
    <w:rsid w:val="004330B9"/>
    <w:rsid w:val="00434151"/>
    <w:rsid w:val="004344F0"/>
    <w:rsid w:val="0043456D"/>
    <w:rsid w:val="00434857"/>
    <w:rsid w:val="00436323"/>
    <w:rsid w:val="00437447"/>
    <w:rsid w:val="004375BA"/>
    <w:rsid w:val="00441A92"/>
    <w:rsid w:val="00442D7D"/>
    <w:rsid w:val="004431DC"/>
    <w:rsid w:val="004447E2"/>
    <w:rsid w:val="00444BF0"/>
    <w:rsid w:val="00444C63"/>
    <w:rsid w:val="00444E2B"/>
    <w:rsid w:val="00444F56"/>
    <w:rsid w:val="00445479"/>
    <w:rsid w:val="00445AEF"/>
    <w:rsid w:val="0044628F"/>
    <w:rsid w:val="00446418"/>
    <w:rsid w:val="00446488"/>
    <w:rsid w:val="00446958"/>
    <w:rsid w:val="00446FB5"/>
    <w:rsid w:val="00447BD7"/>
    <w:rsid w:val="0045073F"/>
    <w:rsid w:val="00450D69"/>
    <w:rsid w:val="00450F83"/>
    <w:rsid w:val="004510A7"/>
    <w:rsid w:val="004517AA"/>
    <w:rsid w:val="00451A56"/>
    <w:rsid w:val="00451AB0"/>
    <w:rsid w:val="0045278B"/>
    <w:rsid w:val="004527B0"/>
    <w:rsid w:val="00452CAC"/>
    <w:rsid w:val="004551CF"/>
    <w:rsid w:val="004552EF"/>
    <w:rsid w:val="0045626D"/>
    <w:rsid w:val="00456A9C"/>
    <w:rsid w:val="00457565"/>
    <w:rsid w:val="00457944"/>
    <w:rsid w:val="0045799C"/>
    <w:rsid w:val="00457B71"/>
    <w:rsid w:val="00457FF1"/>
    <w:rsid w:val="00460877"/>
    <w:rsid w:val="00460D1C"/>
    <w:rsid w:val="00461D09"/>
    <w:rsid w:val="004625D7"/>
    <w:rsid w:val="00463952"/>
    <w:rsid w:val="00464546"/>
    <w:rsid w:val="0046477B"/>
    <w:rsid w:val="004658D7"/>
    <w:rsid w:val="00465988"/>
    <w:rsid w:val="00466767"/>
    <w:rsid w:val="004669E2"/>
    <w:rsid w:val="00466C16"/>
    <w:rsid w:val="004702AE"/>
    <w:rsid w:val="004703AF"/>
    <w:rsid w:val="00470AD0"/>
    <w:rsid w:val="00470C31"/>
    <w:rsid w:val="0047118C"/>
    <w:rsid w:val="00471526"/>
    <w:rsid w:val="00471DE0"/>
    <w:rsid w:val="00472817"/>
    <w:rsid w:val="004732F9"/>
    <w:rsid w:val="004734D0"/>
    <w:rsid w:val="00473546"/>
    <w:rsid w:val="00473678"/>
    <w:rsid w:val="00474A62"/>
    <w:rsid w:val="00474E7C"/>
    <w:rsid w:val="00475106"/>
    <w:rsid w:val="0047556B"/>
    <w:rsid w:val="00476050"/>
    <w:rsid w:val="004764FF"/>
    <w:rsid w:val="004769EF"/>
    <w:rsid w:val="00477768"/>
    <w:rsid w:val="00477F50"/>
    <w:rsid w:val="00480243"/>
    <w:rsid w:val="00481959"/>
    <w:rsid w:val="00481C73"/>
    <w:rsid w:val="00481C95"/>
    <w:rsid w:val="004822B2"/>
    <w:rsid w:val="004834F5"/>
    <w:rsid w:val="00483E74"/>
    <w:rsid w:val="00484314"/>
    <w:rsid w:val="004848A8"/>
    <w:rsid w:val="0048542E"/>
    <w:rsid w:val="00485E45"/>
    <w:rsid w:val="004865A2"/>
    <w:rsid w:val="004873A3"/>
    <w:rsid w:val="00487FE9"/>
    <w:rsid w:val="0049015F"/>
    <w:rsid w:val="00491317"/>
    <w:rsid w:val="00492012"/>
    <w:rsid w:val="00492BC5"/>
    <w:rsid w:val="00494645"/>
    <w:rsid w:val="004964F1"/>
    <w:rsid w:val="00497023"/>
    <w:rsid w:val="00497919"/>
    <w:rsid w:val="004A00D3"/>
    <w:rsid w:val="004A0F8E"/>
    <w:rsid w:val="004A16BC"/>
    <w:rsid w:val="004A2B94"/>
    <w:rsid w:val="004A417B"/>
    <w:rsid w:val="004A41B4"/>
    <w:rsid w:val="004A41F7"/>
    <w:rsid w:val="004A52F7"/>
    <w:rsid w:val="004A65FF"/>
    <w:rsid w:val="004A6788"/>
    <w:rsid w:val="004A793F"/>
    <w:rsid w:val="004A7B6B"/>
    <w:rsid w:val="004B05D8"/>
    <w:rsid w:val="004B114B"/>
    <w:rsid w:val="004B20DD"/>
    <w:rsid w:val="004B232E"/>
    <w:rsid w:val="004B287D"/>
    <w:rsid w:val="004B322A"/>
    <w:rsid w:val="004B3612"/>
    <w:rsid w:val="004B445A"/>
    <w:rsid w:val="004B48E6"/>
    <w:rsid w:val="004B537E"/>
    <w:rsid w:val="004B6058"/>
    <w:rsid w:val="004B6712"/>
    <w:rsid w:val="004B6F6A"/>
    <w:rsid w:val="004B7190"/>
    <w:rsid w:val="004B79D1"/>
    <w:rsid w:val="004B7B05"/>
    <w:rsid w:val="004B7C0C"/>
    <w:rsid w:val="004C06F7"/>
    <w:rsid w:val="004C2969"/>
    <w:rsid w:val="004C32B4"/>
    <w:rsid w:val="004C3538"/>
    <w:rsid w:val="004C3597"/>
    <w:rsid w:val="004C3898"/>
    <w:rsid w:val="004C3CA7"/>
    <w:rsid w:val="004C4466"/>
    <w:rsid w:val="004C46A6"/>
    <w:rsid w:val="004C6B0C"/>
    <w:rsid w:val="004C6F5F"/>
    <w:rsid w:val="004D07C7"/>
    <w:rsid w:val="004D08B5"/>
    <w:rsid w:val="004D0C58"/>
    <w:rsid w:val="004D19E1"/>
    <w:rsid w:val="004D36B1"/>
    <w:rsid w:val="004D4220"/>
    <w:rsid w:val="004D5144"/>
    <w:rsid w:val="004D5610"/>
    <w:rsid w:val="004D6725"/>
    <w:rsid w:val="004D7C59"/>
    <w:rsid w:val="004D7EBD"/>
    <w:rsid w:val="004E1592"/>
    <w:rsid w:val="004E208A"/>
    <w:rsid w:val="004E2110"/>
    <w:rsid w:val="004E2680"/>
    <w:rsid w:val="004E28F9"/>
    <w:rsid w:val="004E42C9"/>
    <w:rsid w:val="004E462E"/>
    <w:rsid w:val="004E47E0"/>
    <w:rsid w:val="004E56DC"/>
    <w:rsid w:val="004E5D8D"/>
    <w:rsid w:val="004E73BF"/>
    <w:rsid w:val="004E76F4"/>
    <w:rsid w:val="004E77CA"/>
    <w:rsid w:val="004E7924"/>
    <w:rsid w:val="004F0B4E"/>
    <w:rsid w:val="004F0B6C"/>
    <w:rsid w:val="004F0CA2"/>
    <w:rsid w:val="004F1CC1"/>
    <w:rsid w:val="004F2078"/>
    <w:rsid w:val="004F24D8"/>
    <w:rsid w:val="004F2604"/>
    <w:rsid w:val="004F2BA0"/>
    <w:rsid w:val="004F2CF8"/>
    <w:rsid w:val="004F2E49"/>
    <w:rsid w:val="004F367E"/>
    <w:rsid w:val="004F4978"/>
    <w:rsid w:val="004F4DA3"/>
    <w:rsid w:val="004F50F6"/>
    <w:rsid w:val="004F529A"/>
    <w:rsid w:val="004F5871"/>
    <w:rsid w:val="004F5941"/>
    <w:rsid w:val="004F5C60"/>
    <w:rsid w:val="004F5EBE"/>
    <w:rsid w:val="004F5EFD"/>
    <w:rsid w:val="004F5F37"/>
    <w:rsid w:val="004F7B17"/>
    <w:rsid w:val="004F7CF3"/>
    <w:rsid w:val="00500305"/>
    <w:rsid w:val="005029D7"/>
    <w:rsid w:val="00502E87"/>
    <w:rsid w:val="00502F9C"/>
    <w:rsid w:val="0050363C"/>
    <w:rsid w:val="00503D2D"/>
    <w:rsid w:val="00504F81"/>
    <w:rsid w:val="00506557"/>
    <w:rsid w:val="0050677A"/>
    <w:rsid w:val="00506FB2"/>
    <w:rsid w:val="005077EE"/>
    <w:rsid w:val="00510263"/>
    <w:rsid w:val="005108D8"/>
    <w:rsid w:val="00510C88"/>
    <w:rsid w:val="00510F51"/>
    <w:rsid w:val="005116F9"/>
    <w:rsid w:val="0051178A"/>
    <w:rsid w:val="0051287A"/>
    <w:rsid w:val="005137C5"/>
    <w:rsid w:val="00514158"/>
    <w:rsid w:val="005153A7"/>
    <w:rsid w:val="005164E1"/>
    <w:rsid w:val="00516BAB"/>
    <w:rsid w:val="00517AD4"/>
    <w:rsid w:val="00520284"/>
    <w:rsid w:val="0052097E"/>
    <w:rsid w:val="005212FD"/>
    <w:rsid w:val="005219CF"/>
    <w:rsid w:val="005220E1"/>
    <w:rsid w:val="00522F3F"/>
    <w:rsid w:val="0052454F"/>
    <w:rsid w:val="00524BCC"/>
    <w:rsid w:val="0052519A"/>
    <w:rsid w:val="00525A1D"/>
    <w:rsid w:val="00525EBA"/>
    <w:rsid w:val="005260C5"/>
    <w:rsid w:val="00527613"/>
    <w:rsid w:val="005279DC"/>
    <w:rsid w:val="00530DA0"/>
    <w:rsid w:val="00531A8C"/>
    <w:rsid w:val="005320BA"/>
    <w:rsid w:val="00532215"/>
    <w:rsid w:val="00532928"/>
    <w:rsid w:val="0053334B"/>
    <w:rsid w:val="005340AE"/>
    <w:rsid w:val="00534B59"/>
    <w:rsid w:val="00535573"/>
    <w:rsid w:val="00535DA6"/>
    <w:rsid w:val="005360F9"/>
    <w:rsid w:val="00536759"/>
    <w:rsid w:val="00536E0C"/>
    <w:rsid w:val="005379CC"/>
    <w:rsid w:val="00537C62"/>
    <w:rsid w:val="00541299"/>
    <w:rsid w:val="00541417"/>
    <w:rsid w:val="0054141C"/>
    <w:rsid w:val="0054241E"/>
    <w:rsid w:val="005426A0"/>
    <w:rsid w:val="00544E6A"/>
    <w:rsid w:val="00546970"/>
    <w:rsid w:val="00546A5E"/>
    <w:rsid w:val="00547F03"/>
    <w:rsid w:val="00550115"/>
    <w:rsid w:val="0055089E"/>
    <w:rsid w:val="00550919"/>
    <w:rsid w:val="00550C34"/>
    <w:rsid w:val="0055292A"/>
    <w:rsid w:val="0055306A"/>
    <w:rsid w:val="00554C7B"/>
    <w:rsid w:val="00554D3A"/>
    <w:rsid w:val="00554DD5"/>
    <w:rsid w:val="00554E19"/>
    <w:rsid w:val="005552F4"/>
    <w:rsid w:val="00555CF0"/>
    <w:rsid w:val="00556318"/>
    <w:rsid w:val="005565C7"/>
    <w:rsid w:val="005567BE"/>
    <w:rsid w:val="005568FE"/>
    <w:rsid w:val="005574D7"/>
    <w:rsid w:val="00560227"/>
    <w:rsid w:val="0056121F"/>
    <w:rsid w:val="00561A21"/>
    <w:rsid w:val="00562A90"/>
    <w:rsid w:val="00562CBC"/>
    <w:rsid w:val="005640D4"/>
    <w:rsid w:val="00564AAF"/>
    <w:rsid w:val="00564CF3"/>
    <w:rsid w:val="00565E8C"/>
    <w:rsid w:val="00565FFB"/>
    <w:rsid w:val="0056603E"/>
    <w:rsid w:val="005662D7"/>
    <w:rsid w:val="00566781"/>
    <w:rsid w:val="00567F94"/>
    <w:rsid w:val="00567FF7"/>
    <w:rsid w:val="005701C5"/>
    <w:rsid w:val="0057034A"/>
    <w:rsid w:val="005704CA"/>
    <w:rsid w:val="0057056C"/>
    <w:rsid w:val="00571611"/>
    <w:rsid w:val="005717AA"/>
    <w:rsid w:val="0057238F"/>
    <w:rsid w:val="00572505"/>
    <w:rsid w:val="00572F47"/>
    <w:rsid w:val="0057348B"/>
    <w:rsid w:val="005738A5"/>
    <w:rsid w:val="00573B53"/>
    <w:rsid w:val="00573C31"/>
    <w:rsid w:val="00574027"/>
    <w:rsid w:val="0057658A"/>
    <w:rsid w:val="00576CCF"/>
    <w:rsid w:val="0057704A"/>
    <w:rsid w:val="005813B4"/>
    <w:rsid w:val="00581628"/>
    <w:rsid w:val="00581994"/>
    <w:rsid w:val="00582656"/>
    <w:rsid w:val="00582809"/>
    <w:rsid w:val="005835EF"/>
    <w:rsid w:val="00583709"/>
    <w:rsid w:val="0058382A"/>
    <w:rsid w:val="005838C5"/>
    <w:rsid w:val="00583E5D"/>
    <w:rsid w:val="00583FD7"/>
    <w:rsid w:val="00585588"/>
    <w:rsid w:val="00586A19"/>
    <w:rsid w:val="005872B1"/>
    <w:rsid w:val="0058798C"/>
    <w:rsid w:val="00587F22"/>
    <w:rsid w:val="005900FA"/>
    <w:rsid w:val="005905AC"/>
    <w:rsid w:val="00590836"/>
    <w:rsid w:val="00590FB8"/>
    <w:rsid w:val="005915FD"/>
    <w:rsid w:val="00591E96"/>
    <w:rsid w:val="00592655"/>
    <w:rsid w:val="00592A0C"/>
    <w:rsid w:val="00592E9C"/>
    <w:rsid w:val="005935A4"/>
    <w:rsid w:val="0059431D"/>
    <w:rsid w:val="005948C2"/>
    <w:rsid w:val="00595908"/>
    <w:rsid w:val="00595DCA"/>
    <w:rsid w:val="00596D4D"/>
    <w:rsid w:val="0059779B"/>
    <w:rsid w:val="00597AE7"/>
    <w:rsid w:val="005A0455"/>
    <w:rsid w:val="005A09A6"/>
    <w:rsid w:val="005A209A"/>
    <w:rsid w:val="005A41F4"/>
    <w:rsid w:val="005A4E2B"/>
    <w:rsid w:val="005A5654"/>
    <w:rsid w:val="005A57CD"/>
    <w:rsid w:val="005A662D"/>
    <w:rsid w:val="005A6DA9"/>
    <w:rsid w:val="005B1188"/>
    <w:rsid w:val="005B11C1"/>
    <w:rsid w:val="005B1409"/>
    <w:rsid w:val="005B2DFA"/>
    <w:rsid w:val="005B35D7"/>
    <w:rsid w:val="005B392A"/>
    <w:rsid w:val="005B3AA3"/>
    <w:rsid w:val="005B3C09"/>
    <w:rsid w:val="005B4102"/>
    <w:rsid w:val="005B6225"/>
    <w:rsid w:val="005B6F09"/>
    <w:rsid w:val="005B6F83"/>
    <w:rsid w:val="005B71EB"/>
    <w:rsid w:val="005B776F"/>
    <w:rsid w:val="005B787C"/>
    <w:rsid w:val="005C024A"/>
    <w:rsid w:val="005C0275"/>
    <w:rsid w:val="005C07A9"/>
    <w:rsid w:val="005C07C8"/>
    <w:rsid w:val="005C1AB5"/>
    <w:rsid w:val="005C20D4"/>
    <w:rsid w:val="005C2209"/>
    <w:rsid w:val="005C311A"/>
    <w:rsid w:val="005C389E"/>
    <w:rsid w:val="005C41B2"/>
    <w:rsid w:val="005C425F"/>
    <w:rsid w:val="005C447D"/>
    <w:rsid w:val="005C4F3E"/>
    <w:rsid w:val="005C5ACE"/>
    <w:rsid w:val="005C6086"/>
    <w:rsid w:val="005C74FB"/>
    <w:rsid w:val="005C7EBD"/>
    <w:rsid w:val="005C7F0D"/>
    <w:rsid w:val="005D04FF"/>
    <w:rsid w:val="005D0D4D"/>
    <w:rsid w:val="005D0F19"/>
    <w:rsid w:val="005D1151"/>
    <w:rsid w:val="005D154F"/>
    <w:rsid w:val="005D1602"/>
    <w:rsid w:val="005D1BB1"/>
    <w:rsid w:val="005D25D1"/>
    <w:rsid w:val="005D2E5E"/>
    <w:rsid w:val="005D317E"/>
    <w:rsid w:val="005D3C19"/>
    <w:rsid w:val="005D3C5E"/>
    <w:rsid w:val="005D4A4C"/>
    <w:rsid w:val="005D4BBE"/>
    <w:rsid w:val="005D4FDF"/>
    <w:rsid w:val="005D536C"/>
    <w:rsid w:val="005D53A1"/>
    <w:rsid w:val="005D5811"/>
    <w:rsid w:val="005D58AD"/>
    <w:rsid w:val="005E0172"/>
    <w:rsid w:val="005E1709"/>
    <w:rsid w:val="005E1809"/>
    <w:rsid w:val="005E1D04"/>
    <w:rsid w:val="005E30CD"/>
    <w:rsid w:val="005E385F"/>
    <w:rsid w:val="005E3DB8"/>
    <w:rsid w:val="005E4313"/>
    <w:rsid w:val="005E5632"/>
    <w:rsid w:val="005E5888"/>
    <w:rsid w:val="005E59B9"/>
    <w:rsid w:val="005E5B81"/>
    <w:rsid w:val="005E5E66"/>
    <w:rsid w:val="005E6592"/>
    <w:rsid w:val="005E68DF"/>
    <w:rsid w:val="005E7EFA"/>
    <w:rsid w:val="005F1345"/>
    <w:rsid w:val="005F1B03"/>
    <w:rsid w:val="005F2CB1"/>
    <w:rsid w:val="005F3025"/>
    <w:rsid w:val="005F34A0"/>
    <w:rsid w:val="005F38C4"/>
    <w:rsid w:val="005F3EEA"/>
    <w:rsid w:val="005F4DFD"/>
    <w:rsid w:val="005F618C"/>
    <w:rsid w:val="005F6FBC"/>
    <w:rsid w:val="005F70BD"/>
    <w:rsid w:val="005F78B5"/>
    <w:rsid w:val="005F7C69"/>
    <w:rsid w:val="0060035A"/>
    <w:rsid w:val="006015CA"/>
    <w:rsid w:val="006025DD"/>
    <w:rsid w:val="0060283C"/>
    <w:rsid w:val="00602A9E"/>
    <w:rsid w:val="006040C2"/>
    <w:rsid w:val="00604CF9"/>
    <w:rsid w:val="00604F14"/>
    <w:rsid w:val="00605064"/>
    <w:rsid w:val="006054A4"/>
    <w:rsid w:val="006074F6"/>
    <w:rsid w:val="00607963"/>
    <w:rsid w:val="006100F7"/>
    <w:rsid w:val="00610659"/>
    <w:rsid w:val="006116F5"/>
    <w:rsid w:val="00611B83"/>
    <w:rsid w:val="0061206A"/>
    <w:rsid w:val="00613257"/>
    <w:rsid w:val="0061342B"/>
    <w:rsid w:val="00614815"/>
    <w:rsid w:val="00614896"/>
    <w:rsid w:val="00614E33"/>
    <w:rsid w:val="00615FFD"/>
    <w:rsid w:val="00616D3E"/>
    <w:rsid w:val="00617396"/>
    <w:rsid w:val="00617C33"/>
    <w:rsid w:val="00620A71"/>
    <w:rsid w:val="00620D80"/>
    <w:rsid w:val="0062226C"/>
    <w:rsid w:val="0062265D"/>
    <w:rsid w:val="00622F9F"/>
    <w:rsid w:val="0062336D"/>
    <w:rsid w:val="006233C2"/>
    <w:rsid w:val="006234A6"/>
    <w:rsid w:val="006240AC"/>
    <w:rsid w:val="00625894"/>
    <w:rsid w:val="006258C4"/>
    <w:rsid w:val="006277B1"/>
    <w:rsid w:val="00627DC0"/>
    <w:rsid w:val="00630001"/>
    <w:rsid w:val="006311B3"/>
    <w:rsid w:val="00631353"/>
    <w:rsid w:val="0063155B"/>
    <w:rsid w:val="0063284C"/>
    <w:rsid w:val="00633408"/>
    <w:rsid w:val="0063398D"/>
    <w:rsid w:val="00634034"/>
    <w:rsid w:val="00634867"/>
    <w:rsid w:val="00634A54"/>
    <w:rsid w:val="00634C63"/>
    <w:rsid w:val="006357B3"/>
    <w:rsid w:val="00636398"/>
    <w:rsid w:val="006368D3"/>
    <w:rsid w:val="006377EC"/>
    <w:rsid w:val="0064151F"/>
    <w:rsid w:val="00641533"/>
    <w:rsid w:val="00641FF8"/>
    <w:rsid w:val="0064208D"/>
    <w:rsid w:val="00642687"/>
    <w:rsid w:val="00642C07"/>
    <w:rsid w:val="00643475"/>
    <w:rsid w:val="0064362D"/>
    <w:rsid w:val="0064396A"/>
    <w:rsid w:val="006443F2"/>
    <w:rsid w:val="0064511F"/>
    <w:rsid w:val="0064520E"/>
    <w:rsid w:val="0064624E"/>
    <w:rsid w:val="00647389"/>
    <w:rsid w:val="00647BAD"/>
    <w:rsid w:val="00647D4D"/>
    <w:rsid w:val="006500B6"/>
    <w:rsid w:val="006503B5"/>
    <w:rsid w:val="00650AB9"/>
    <w:rsid w:val="00650C6C"/>
    <w:rsid w:val="00652876"/>
    <w:rsid w:val="00654DC4"/>
    <w:rsid w:val="00655733"/>
    <w:rsid w:val="00655ACD"/>
    <w:rsid w:val="00656A92"/>
    <w:rsid w:val="00656DDE"/>
    <w:rsid w:val="006578FD"/>
    <w:rsid w:val="0066011D"/>
    <w:rsid w:val="006607C0"/>
    <w:rsid w:val="00660C67"/>
    <w:rsid w:val="006613A6"/>
    <w:rsid w:val="006619C4"/>
    <w:rsid w:val="006627A2"/>
    <w:rsid w:val="006630D8"/>
    <w:rsid w:val="006634E6"/>
    <w:rsid w:val="00664B03"/>
    <w:rsid w:val="00664B60"/>
    <w:rsid w:val="006655EE"/>
    <w:rsid w:val="00666026"/>
    <w:rsid w:val="00666356"/>
    <w:rsid w:val="00666FBA"/>
    <w:rsid w:val="00667C0B"/>
    <w:rsid w:val="00667EE7"/>
    <w:rsid w:val="00670922"/>
    <w:rsid w:val="00670BE1"/>
    <w:rsid w:val="0067162D"/>
    <w:rsid w:val="0067218F"/>
    <w:rsid w:val="0067297F"/>
    <w:rsid w:val="006737FF"/>
    <w:rsid w:val="006739CF"/>
    <w:rsid w:val="006741F2"/>
    <w:rsid w:val="00674596"/>
    <w:rsid w:val="00674CC3"/>
    <w:rsid w:val="006752C2"/>
    <w:rsid w:val="0067536F"/>
    <w:rsid w:val="006757FC"/>
    <w:rsid w:val="00675C72"/>
    <w:rsid w:val="00675F57"/>
    <w:rsid w:val="0067650C"/>
    <w:rsid w:val="006767BD"/>
    <w:rsid w:val="00676B2C"/>
    <w:rsid w:val="006771F9"/>
    <w:rsid w:val="00677615"/>
    <w:rsid w:val="006776D7"/>
    <w:rsid w:val="00677ADA"/>
    <w:rsid w:val="00677EFE"/>
    <w:rsid w:val="00680C41"/>
    <w:rsid w:val="00681003"/>
    <w:rsid w:val="006817C9"/>
    <w:rsid w:val="00681A93"/>
    <w:rsid w:val="00682491"/>
    <w:rsid w:val="006825CF"/>
    <w:rsid w:val="006826A9"/>
    <w:rsid w:val="00683ECE"/>
    <w:rsid w:val="00684979"/>
    <w:rsid w:val="00684D9B"/>
    <w:rsid w:val="00684EB6"/>
    <w:rsid w:val="00685A87"/>
    <w:rsid w:val="00685F7B"/>
    <w:rsid w:val="00687CF9"/>
    <w:rsid w:val="00691740"/>
    <w:rsid w:val="0069175C"/>
    <w:rsid w:val="00693A19"/>
    <w:rsid w:val="00693EE7"/>
    <w:rsid w:val="00695B72"/>
    <w:rsid w:val="00695FC2"/>
    <w:rsid w:val="00696949"/>
    <w:rsid w:val="00696A4F"/>
    <w:rsid w:val="00696FE8"/>
    <w:rsid w:val="00697052"/>
    <w:rsid w:val="00697426"/>
    <w:rsid w:val="0069793D"/>
    <w:rsid w:val="006A142D"/>
    <w:rsid w:val="006A17E3"/>
    <w:rsid w:val="006A20C2"/>
    <w:rsid w:val="006A23B6"/>
    <w:rsid w:val="006A2717"/>
    <w:rsid w:val="006A3D9A"/>
    <w:rsid w:val="006A4215"/>
    <w:rsid w:val="006A46FB"/>
    <w:rsid w:val="006A5A3D"/>
    <w:rsid w:val="006A5E28"/>
    <w:rsid w:val="006A6112"/>
    <w:rsid w:val="006A689D"/>
    <w:rsid w:val="006A697B"/>
    <w:rsid w:val="006A6A0C"/>
    <w:rsid w:val="006A71E2"/>
    <w:rsid w:val="006A764D"/>
    <w:rsid w:val="006A795E"/>
    <w:rsid w:val="006A7AFF"/>
    <w:rsid w:val="006B04F0"/>
    <w:rsid w:val="006B0C7B"/>
    <w:rsid w:val="006B0CFE"/>
    <w:rsid w:val="006B1816"/>
    <w:rsid w:val="006B2099"/>
    <w:rsid w:val="006B2C94"/>
    <w:rsid w:val="006B48A2"/>
    <w:rsid w:val="006B4D10"/>
    <w:rsid w:val="006B4E32"/>
    <w:rsid w:val="006B50CF"/>
    <w:rsid w:val="006B59DC"/>
    <w:rsid w:val="006B5F20"/>
    <w:rsid w:val="006B6B61"/>
    <w:rsid w:val="006C03B8"/>
    <w:rsid w:val="006C0E35"/>
    <w:rsid w:val="006C15A2"/>
    <w:rsid w:val="006C1A32"/>
    <w:rsid w:val="006C1C20"/>
    <w:rsid w:val="006C1C7B"/>
    <w:rsid w:val="006C2311"/>
    <w:rsid w:val="006C2DDE"/>
    <w:rsid w:val="006C457B"/>
    <w:rsid w:val="006C52C4"/>
    <w:rsid w:val="006C5B62"/>
    <w:rsid w:val="006C5EC9"/>
    <w:rsid w:val="006C6059"/>
    <w:rsid w:val="006C7522"/>
    <w:rsid w:val="006C75A2"/>
    <w:rsid w:val="006D17DE"/>
    <w:rsid w:val="006D2319"/>
    <w:rsid w:val="006D30C0"/>
    <w:rsid w:val="006D320E"/>
    <w:rsid w:val="006D42FD"/>
    <w:rsid w:val="006D60FF"/>
    <w:rsid w:val="006D6BE9"/>
    <w:rsid w:val="006D6F08"/>
    <w:rsid w:val="006D7953"/>
    <w:rsid w:val="006D7FDF"/>
    <w:rsid w:val="006E062C"/>
    <w:rsid w:val="006E0800"/>
    <w:rsid w:val="006E08DF"/>
    <w:rsid w:val="006E09AD"/>
    <w:rsid w:val="006E0F49"/>
    <w:rsid w:val="006E1C82"/>
    <w:rsid w:val="006E28B7"/>
    <w:rsid w:val="006E2A9B"/>
    <w:rsid w:val="006E2BE4"/>
    <w:rsid w:val="006E2E61"/>
    <w:rsid w:val="006E3310"/>
    <w:rsid w:val="006E36A1"/>
    <w:rsid w:val="006E36D8"/>
    <w:rsid w:val="006E36EA"/>
    <w:rsid w:val="006E3B47"/>
    <w:rsid w:val="006E4E39"/>
    <w:rsid w:val="006E565E"/>
    <w:rsid w:val="006E56DC"/>
    <w:rsid w:val="006E5C09"/>
    <w:rsid w:val="006E673D"/>
    <w:rsid w:val="006E6FDD"/>
    <w:rsid w:val="006E7980"/>
    <w:rsid w:val="006E7D3B"/>
    <w:rsid w:val="006F0CF3"/>
    <w:rsid w:val="006F113A"/>
    <w:rsid w:val="006F1B70"/>
    <w:rsid w:val="006F341D"/>
    <w:rsid w:val="006F3CDE"/>
    <w:rsid w:val="006F3E16"/>
    <w:rsid w:val="006F4087"/>
    <w:rsid w:val="006F58D4"/>
    <w:rsid w:val="006F6582"/>
    <w:rsid w:val="006F6688"/>
    <w:rsid w:val="0070083F"/>
    <w:rsid w:val="0070162E"/>
    <w:rsid w:val="00701D4A"/>
    <w:rsid w:val="00701F50"/>
    <w:rsid w:val="00702D5A"/>
    <w:rsid w:val="00702FD1"/>
    <w:rsid w:val="007031AE"/>
    <w:rsid w:val="0070346E"/>
    <w:rsid w:val="00703BA8"/>
    <w:rsid w:val="00703C59"/>
    <w:rsid w:val="00704163"/>
    <w:rsid w:val="00704EDB"/>
    <w:rsid w:val="00704FF4"/>
    <w:rsid w:val="007052D8"/>
    <w:rsid w:val="00705973"/>
    <w:rsid w:val="00706101"/>
    <w:rsid w:val="00706132"/>
    <w:rsid w:val="00707072"/>
    <w:rsid w:val="00707D61"/>
    <w:rsid w:val="007107F6"/>
    <w:rsid w:val="00710AE2"/>
    <w:rsid w:val="0071121F"/>
    <w:rsid w:val="007113C3"/>
    <w:rsid w:val="007117E3"/>
    <w:rsid w:val="00711B15"/>
    <w:rsid w:val="00712055"/>
    <w:rsid w:val="007120BA"/>
    <w:rsid w:val="00712287"/>
    <w:rsid w:val="00712772"/>
    <w:rsid w:val="00713D81"/>
    <w:rsid w:val="00713E5A"/>
    <w:rsid w:val="0071400C"/>
    <w:rsid w:val="007140E5"/>
    <w:rsid w:val="007148D3"/>
    <w:rsid w:val="00715451"/>
    <w:rsid w:val="00715B9A"/>
    <w:rsid w:val="00715EB1"/>
    <w:rsid w:val="007171CB"/>
    <w:rsid w:val="0071761D"/>
    <w:rsid w:val="007178E1"/>
    <w:rsid w:val="00717FCD"/>
    <w:rsid w:val="007228D1"/>
    <w:rsid w:val="007234F1"/>
    <w:rsid w:val="00723585"/>
    <w:rsid w:val="00724211"/>
    <w:rsid w:val="00725422"/>
    <w:rsid w:val="00725677"/>
    <w:rsid w:val="007257D0"/>
    <w:rsid w:val="00725C03"/>
    <w:rsid w:val="0072603B"/>
    <w:rsid w:val="007260C7"/>
    <w:rsid w:val="0072630E"/>
    <w:rsid w:val="00726543"/>
    <w:rsid w:val="00726EA6"/>
    <w:rsid w:val="00727208"/>
    <w:rsid w:val="007272AE"/>
    <w:rsid w:val="00727680"/>
    <w:rsid w:val="0072770C"/>
    <w:rsid w:val="00731C82"/>
    <w:rsid w:val="00731D8F"/>
    <w:rsid w:val="00731DC1"/>
    <w:rsid w:val="007324AE"/>
    <w:rsid w:val="00732690"/>
    <w:rsid w:val="00732C96"/>
    <w:rsid w:val="0073313D"/>
    <w:rsid w:val="00733C4D"/>
    <w:rsid w:val="00733FD0"/>
    <w:rsid w:val="007344D9"/>
    <w:rsid w:val="0073454D"/>
    <w:rsid w:val="007348B1"/>
    <w:rsid w:val="00735186"/>
    <w:rsid w:val="007362A6"/>
    <w:rsid w:val="00736411"/>
    <w:rsid w:val="00736D7D"/>
    <w:rsid w:val="00737468"/>
    <w:rsid w:val="007405FB"/>
    <w:rsid w:val="00740A1B"/>
    <w:rsid w:val="00740E58"/>
    <w:rsid w:val="0074244D"/>
    <w:rsid w:val="007434CD"/>
    <w:rsid w:val="007435F5"/>
    <w:rsid w:val="007445A0"/>
    <w:rsid w:val="0074524B"/>
    <w:rsid w:val="007452E2"/>
    <w:rsid w:val="007460F9"/>
    <w:rsid w:val="00746ED8"/>
    <w:rsid w:val="00747D8B"/>
    <w:rsid w:val="00750B6F"/>
    <w:rsid w:val="00750E57"/>
    <w:rsid w:val="00751228"/>
    <w:rsid w:val="00751FD1"/>
    <w:rsid w:val="00752E43"/>
    <w:rsid w:val="00753C10"/>
    <w:rsid w:val="00753FE5"/>
    <w:rsid w:val="0075465C"/>
    <w:rsid w:val="00754F2A"/>
    <w:rsid w:val="00756998"/>
    <w:rsid w:val="007571E1"/>
    <w:rsid w:val="00757D90"/>
    <w:rsid w:val="007604B2"/>
    <w:rsid w:val="007610F5"/>
    <w:rsid w:val="0076143E"/>
    <w:rsid w:val="00761FA8"/>
    <w:rsid w:val="00765281"/>
    <w:rsid w:val="007659EE"/>
    <w:rsid w:val="00765C5F"/>
    <w:rsid w:val="007663CC"/>
    <w:rsid w:val="00766BAD"/>
    <w:rsid w:val="0076741C"/>
    <w:rsid w:val="00767A9C"/>
    <w:rsid w:val="00770062"/>
    <w:rsid w:val="00770D10"/>
    <w:rsid w:val="0077106E"/>
    <w:rsid w:val="0077166A"/>
    <w:rsid w:val="007729A2"/>
    <w:rsid w:val="007735C3"/>
    <w:rsid w:val="00773A03"/>
    <w:rsid w:val="007755F2"/>
    <w:rsid w:val="00775AC8"/>
    <w:rsid w:val="0077642F"/>
    <w:rsid w:val="0077683F"/>
    <w:rsid w:val="00776971"/>
    <w:rsid w:val="0077790D"/>
    <w:rsid w:val="00780A80"/>
    <w:rsid w:val="00781506"/>
    <w:rsid w:val="0078177E"/>
    <w:rsid w:val="0078181E"/>
    <w:rsid w:val="00781975"/>
    <w:rsid w:val="00782F00"/>
    <w:rsid w:val="0078304C"/>
    <w:rsid w:val="00783562"/>
    <w:rsid w:val="00783673"/>
    <w:rsid w:val="00784FEF"/>
    <w:rsid w:val="0078524D"/>
    <w:rsid w:val="00785490"/>
    <w:rsid w:val="00785DF4"/>
    <w:rsid w:val="00790872"/>
    <w:rsid w:val="00791833"/>
    <w:rsid w:val="00791D39"/>
    <w:rsid w:val="007925EA"/>
    <w:rsid w:val="0079294E"/>
    <w:rsid w:val="0079325D"/>
    <w:rsid w:val="00793485"/>
    <w:rsid w:val="00793CD8"/>
    <w:rsid w:val="007941FA"/>
    <w:rsid w:val="00794806"/>
    <w:rsid w:val="00795C92"/>
    <w:rsid w:val="00796231"/>
    <w:rsid w:val="007962CB"/>
    <w:rsid w:val="00796956"/>
    <w:rsid w:val="007A0F0F"/>
    <w:rsid w:val="007A17E3"/>
    <w:rsid w:val="007A1A17"/>
    <w:rsid w:val="007A1CB3"/>
    <w:rsid w:val="007A25D5"/>
    <w:rsid w:val="007A2A7B"/>
    <w:rsid w:val="007A306F"/>
    <w:rsid w:val="007A385F"/>
    <w:rsid w:val="007A4281"/>
    <w:rsid w:val="007A434E"/>
    <w:rsid w:val="007A43A6"/>
    <w:rsid w:val="007A492C"/>
    <w:rsid w:val="007A58A6"/>
    <w:rsid w:val="007A6106"/>
    <w:rsid w:val="007A69F1"/>
    <w:rsid w:val="007A7797"/>
    <w:rsid w:val="007B05FE"/>
    <w:rsid w:val="007B07AD"/>
    <w:rsid w:val="007B1471"/>
    <w:rsid w:val="007B1616"/>
    <w:rsid w:val="007B1D07"/>
    <w:rsid w:val="007B220A"/>
    <w:rsid w:val="007B3D2D"/>
    <w:rsid w:val="007B50AE"/>
    <w:rsid w:val="007B51DF"/>
    <w:rsid w:val="007B6E0C"/>
    <w:rsid w:val="007B749B"/>
    <w:rsid w:val="007C05DD"/>
    <w:rsid w:val="007C1FA8"/>
    <w:rsid w:val="007C271C"/>
    <w:rsid w:val="007C3327"/>
    <w:rsid w:val="007C3D18"/>
    <w:rsid w:val="007C4A06"/>
    <w:rsid w:val="007C52D0"/>
    <w:rsid w:val="007C60BF"/>
    <w:rsid w:val="007C63F0"/>
    <w:rsid w:val="007C67B9"/>
    <w:rsid w:val="007C6A07"/>
    <w:rsid w:val="007C7460"/>
    <w:rsid w:val="007C75A1"/>
    <w:rsid w:val="007C77A5"/>
    <w:rsid w:val="007C797B"/>
    <w:rsid w:val="007D0416"/>
    <w:rsid w:val="007D04E5"/>
    <w:rsid w:val="007D078F"/>
    <w:rsid w:val="007D28AE"/>
    <w:rsid w:val="007D2E21"/>
    <w:rsid w:val="007D3DDC"/>
    <w:rsid w:val="007D4972"/>
    <w:rsid w:val="007D4DE4"/>
    <w:rsid w:val="007D4E73"/>
    <w:rsid w:val="007D4EE1"/>
    <w:rsid w:val="007D5810"/>
    <w:rsid w:val="007D5901"/>
    <w:rsid w:val="007D68A3"/>
    <w:rsid w:val="007D7526"/>
    <w:rsid w:val="007D754C"/>
    <w:rsid w:val="007D7B9D"/>
    <w:rsid w:val="007D7F68"/>
    <w:rsid w:val="007E0235"/>
    <w:rsid w:val="007E0DA6"/>
    <w:rsid w:val="007E18E0"/>
    <w:rsid w:val="007E1C66"/>
    <w:rsid w:val="007E1D87"/>
    <w:rsid w:val="007E25EA"/>
    <w:rsid w:val="007E2C9A"/>
    <w:rsid w:val="007E348F"/>
    <w:rsid w:val="007E3509"/>
    <w:rsid w:val="007E39AC"/>
    <w:rsid w:val="007E3F6F"/>
    <w:rsid w:val="007E4610"/>
    <w:rsid w:val="007E4715"/>
    <w:rsid w:val="007E4EA4"/>
    <w:rsid w:val="007E505B"/>
    <w:rsid w:val="007E5A29"/>
    <w:rsid w:val="007E6219"/>
    <w:rsid w:val="007E6324"/>
    <w:rsid w:val="007E6BCF"/>
    <w:rsid w:val="007E7091"/>
    <w:rsid w:val="007F249A"/>
    <w:rsid w:val="007F2696"/>
    <w:rsid w:val="007F53E7"/>
    <w:rsid w:val="007F6656"/>
    <w:rsid w:val="007F6ADA"/>
    <w:rsid w:val="007F7DE0"/>
    <w:rsid w:val="008016C5"/>
    <w:rsid w:val="00801E22"/>
    <w:rsid w:val="00802377"/>
    <w:rsid w:val="00803FAE"/>
    <w:rsid w:val="008049DE"/>
    <w:rsid w:val="00804DD5"/>
    <w:rsid w:val="00805D71"/>
    <w:rsid w:val="0080605F"/>
    <w:rsid w:val="00806F2D"/>
    <w:rsid w:val="00807786"/>
    <w:rsid w:val="00810FDF"/>
    <w:rsid w:val="0081133D"/>
    <w:rsid w:val="00811FCB"/>
    <w:rsid w:val="00812461"/>
    <w:rsid w:val="00812D69"/>
    <w:rsid w:val="0081328B"/>
    <w:rsid w:val="00814006"/>
    <w:rsid w:val="00814187"/>
    <w:rsid w:val="008144C8"/>
    <w:rsid w:val="008155B9"/>
    <w:rsid w:val="008158D6"/>
    <w:rsid w:val="0081618A"/>
    <w:rsid w:val="00816CEA"/>
    <w:rsid w:val="00817196"/>
    <w:rsid w:val="008175B4"/>
    <w:rsid w:val="00817C37"/>
    <w:rsid w:val="00820908"/>
    <w:rsid w:val="00822604"/>
    <w:rsid w:val="00822AB5"/>
    <w:rsid w:val="008235DB"/>
    <w:rsid w:val="00824AB4"/>
    <w:rsid w:val="00825243"/>
    <w:rsid w:val="008257EE"/>
    <w:rsid w:val="008258CF"/>
    <w:rsid w:val="00825A04"/>
    <w:rsid w:val="00825C42"/>
    <w:rsid w:val="00825D25"/>
    <w:rsid w:val="00826528"/>
    <w:rsid w:val="00826B66"/>
    <w:rsid w:val="00826BCE"/>
    <w:rsid w:val="008273E5"/>
    <w:rsid w:val="00827D6F"/>
    <w:rsid w:val="00827E29"/>
    <w:rsid w:val="00827FCD"/>
    <w:rsid w:val="008300FF"/>
    <w:rsid w:val="0083180D"/>
    <w:rsid w:val="00833B02"/>
    <w:rsid w:val="00833F3B"/>
    <w:rsid w:val="0083460D"/>
    <w:rsid w:val="008349AB"/>
    <w:rsid w:val="00835770"/>
    <w:rsid w:val="00835E87"/>
    <w:rsid w:val="0083627C"/>
    <w:rsid w:val="00837114"/>
    <w:rsid w:val="008376AC"/>
    <w:rsid w:val="0084069B"/>
    <w:rsid w:val="00840B74"/>
    <w:rsid w:val="00841089"/>
    <w:rsid w:val="00841676"/>
    <w:rsid w:val="00843099"/>
    <w:rsid w:val="0084348F"/>
    <w:rsid w:val="00843F41"/>
    <w:rsid w:val="008444E8"/>
    <w:rsid w:val="00844E80"/>
    <w:rsid w:val="00844F3D"/>
    <w:rsid w:val="0084550F"/>
    <w:rsid w:val="0084650E"/>
    <w:rsid w:val="00846B0D"/>
    <w:rsid w:val="00846FE7"/>
    <w:rsid w:val="00850A43"/>
    <w:rsid w:val="0085127B"/>
    <w:rsid w:val="00851CB9"/>
    <w:rsid w:val="00851CFA"/>
    <w:rsid w:val="0085279F"/>
    <w:rsid w:val="008527F2"/>
    <w:rsid w:val="00852E3F"/>
    <w:rsid w:val="00854CE2"/>
    <w:rsid w:val="00854DE6"/>
    <w:rsid w:val="008552F8"/>
    <w:rsid w:val="00855382"/>
    <w:rsid w:val="0085609A"/>
    <w:rsid w:val="008561EE"/>
    <w:rsid w:val="00856240"/>
    <w:rsid w:val="00856911"/>
    <w:rsid w:val="00857D6D"/>
    <w:rsid w:val="0086049E"/>
    <w:rsid w:val="008609F6"/>
    <w:rsid w:val="00861863"/>
    <w:rsid w:val="00861983"/>
    <w:rsid w:val="00862071"/>
    <w:rsid w:val="00862E0D"/>
    <w:rsid w:val="008643C1"/>
    <w:rsid w:val="00865799"/>
    <w:rsid w:val="00865C49"/>
    <w:rsid w:val="00866BD8"/>
    <w:rsid w:val="00867615"/>
    <w:rsid w:val="008677FD"/>
    <w:rsid w:val="008706D4"/>
    <w:rsid w:val="00870D1D"/>
    <w:rsid w:val="00870F8A"/>
    <w:rsid w:val="008714F7"/>
    <w:rsid w:val="008719A4"/>
    <w:rsid w:val="00871D23"/>
    <w:rsid w:val="008726B1"/>
    <w:rsid w:val="00874312"/>
    <w:rsid w:val="0087437C"/>
    <w:rsid w:val="0087449B"/>
    <w:rsid w:val="008754C6"/>
    <w:rsid w:val="00875659"/>
    <w:rsid w:val="00875765"/>
    <w:rsid w:val="00875CD7"/>
    <w:rsid w:val="00875EF4"/>
    <w:rsid w:val="00876B2B"/>
    <w:rsid w:val="00876B4D"/>
    <w:rsid w:val="00876F21"/>
    <w:rsid w:val="00877F18"/>
    <w:rsid w:val="008801D6"/>
    <w:rsid w:val="00880201"/>
    <w:rsid w:val="008828A2"/>
    <w:rsid w:val="00883348"/>
    <w:rsid w:val="00883350"/>
    <w:rsid w:val="008833D5"/>
    <w:rsid w:val="0088340F"/>
    <w:rsid w:val="0088347A"/>
    <w:rsid w:val="00883785"/>
    <w:rsid w:val="00883D46"/>
    <w:rsid w:val="00886223"/>
    <w:rsid w:val="00886E66"/>
    <w:rsid w:val="00887377"/>
    <w:rsid w:val="00887F83"/>
    <w:rsid w:val="0089010D"/>
    <w:rsid w:val="00890527"/>
    <w:rsid w:val="008909CB"/>
    <w:rsid w:val="00892342"/>
    <w:rsid w:val="008930A5"/>
    <w:rsid w:val="00893126"/>
    <w:rsid w:val="008941E3"/>
    <w:rsid w:val="0089457E"/>
    <w:rsid w:val="00894A88"/>
    <w:rsid w:val="00895386"/>
    <w:rsid w:val="008959BA"/>
    <w:rsid w:val="00896870"/>
    <w:rsid w:val="00896A6C"/>
    <w:rsid w:val="0089763B"/>
    <w:rsid w:val="008977C4"/>
    <w:rsid w:val="008A017E"/>
    <w:rsid w:val="008A027C"/>
    <w:rsid w:val="008A0664"/>
    <w:rsid w:val="008A12A2"/>
    <w:rsid w:val="008A1B3A"/>
    <w:rsid w:val="008A21FF"/>
    <w:rsid w:val="008A2846"/>
    <w:rsid w:val="008A2BF8"/>
    <w:rsid w:val="008A2CE2"/>
    <w:rsid w:val="008A3016"/>
    <w:rsid w:val="008A30AC"/>
    <w:rsid w:val="008A33F4"/>
    <w:rsid w:val="008A365F"/>
    <w:rsid w:val="008A3E1A"/>
    <w:rsid w:val="008A3EEF"/>
    <w:rsid w:val="008A3F36"/>
    <w:rsid w:val="008A415C"/>
    <w:rsid w:val="008A418F"/>
    <w:rsid w:val="008A44B8"/>
    <w:rsid w:val="008A4723"/>
    <w:rsid w:val="008A4900"/>
    <w:rsid w:val="008A51A8"/>
    <w:rsid w:val="008A54C7"/>
    <w:rsid w:val="008A54FE"/>
    <w:rsid w:val="008A5922"/>
    <w:rsid w:val="008A6343"/>
    <w:rsid w:val="008A6C04"/>
    <w:rsid w:val="008A718C"/>
    <w:rsid w:val="008A77D8"/>
    <w:rsid w:val="008A7CCB"/>
    <w:rsid w:val="008B0483"/>
    <w:rsid w:val="008B120C"/>
    <w:rsid w:val="008B22EB"/>
    <w:rsid w:val="008B2CE6"/>
    <w:rsid w:val="008B342B"/>
    <w:rsid w:val="008B342F"/>
    <w:rsid w:val="008B3EC7"/>
    <w:rsid w:val="008B438D"/>
    <w:rsid w:val="008B51A0"/>
    <w:rsid w:val="008B592A"/>
    <w:rsid w:val="008B6BB2"/>
    <w:rsid w:val="008B6BD0"/>
    <w:rsid w:val="008B6C82"/>
    <w:rsid w:val="008B7B5C"/>
    <w:rsid w:val="008C0321"/>
    <w:rsid w:val="008C0C99"/>
    <w:rsid w:val="008C1078"/>
    <w:rsid w:val="008C2017"/>
    <w:rsid w:val="008C2247"/>
    <w:rsid w:val="008C2250"/>
    <w:rsid w:val="008C27D9"/>
    <w:rsid w:val="008C3838"/>
    <w:rsid w:val="008C3E1C"/>
    <w:rsid w:val="008C3FDA"/>
    <w:rsid w:val="008C4958"/>
    <w:rsid w:val="008C4BAA"/>
    <w:rsid w:val="008C4C02"/>
    <w:rsid w:val="008C59CA"/>
    <w:rsid w:val="008C5FF7"/>
    <w:rsid w:val="008C6AE8"/>
    <w:rsid w:val="008C6D9D"/>
    <w:rsid w:val="008C7573"/>
    <w:rsid w:val="008D00A5"/>
    <w:rsid w:val="008D2441"/>
    <w:rsid w:val="008D2931"/>
    <w:rsid w:val="008D2C43"/>
    <w:rsid w:val="008D34F1"/>
    <w:rsid w:val="008D361A"/>
    <w:rsid w:val="008D383A"/>
    <w:rsid w:val="008D39D8"/>
    <w:rsid w:val="008D3DB1"/>
    <w:rsid w:val="008D4650"/>
    <w:rsid w:val="008D5229"/>
    <w:rsid w:val="008D614F"/>
    <w:rsid w:val="008D6D1A"/>
    <w:rsid w:val="008D7195"/>
    <w:rsid w:val="008E065E"/>
    <w:rsid w:val="008E0927"/>
    <w:rsid w:val="008E1909"/>
    <w:rsid w:val="008E43AF"/>
    <w:rsid w:val="008E45F3"/>
    <w:rsid w:val="008E5046"/>
    <w:rsid w:val="008E527F"/>
    <w:rsid w:val="008E577C"/>
    <w:rsid w:val="008E661B"/>
    <w:rsid w:val="008F0B6A"/>
    <w:rsid w:val="008F1765"/>
    <w:rsid w:val="008F1C4E"/>
    <w:rsid w:val="008F1EAB"/>
    <w:rsid w:val="008F2544"/>
    <w:rsid w:val="008F334B"/>
    <w:rsid w:val="008F33DC"/>
    <w:rsid w:val="008F477F"/>
    <w:rsid w:val="008F4EBC"/>
    <w:rsid w:val="008F5459"/>
    <w:rsid w:val="008F7187"/>
    <w:rsid w:val="009022F8"/>
    <w:rsid w:val="00902350"/>
    <w:rsid w:val="009023DB"/>
    <w:rsid w:val="00902CAF"/>
    <w:rsid w:val="0090336B"/>
    <w:rsid w:val="00904DFD"/>
    <w:rsid w:val="009053AA"/>
    <w:rsid w:val="0090587B"/>
    <w:rsid w:val="00906939"/>
    <w:rsid w:val="009069D6"/>
    <w:rsid w:val="009076FF"/>
    <w:rsid w:val="009106F8"/>
    <w:rsid w:val="00910B7D"/>
    <w:rsid w:val="00911DFB"/>
    <w:rsid w:val="00912984"/>
    <w:rsid w:val="00912A0B"/>
    <w:rsid w:val="009133F4"/>
    <w:rsid w:val="009139C5"/>
    <w:rsid w:val="009139D9"/>
    <w:rsid w:val="00913A9D"/>
    <w:rsid w:val="00913EC8"/>
    <w:rsid w:val="0091436C"/>
    <w:rsid w:val="00914876"/>
    <w:rsid w:val="00914AD8"/>
    <w:rsid w:val="00915823"/>
    <w:rsid w:val="00915B3D"/>
    <w:rsid w:val="00915D11"/>
    <w:rsid w:val="00915FD1"/>
    <w:rsid w:val="00916079"/>
    <w:rsid w:val="00917882"/>
    <w:rsid w:val="00917CE9"/>
    <w:rsid w:val="0092057A"/>
    <w:rsid w:val="00920BF2"/>
    <w:rsid w:val="009210AE"/>
    <w:rsid w:val="00921463"/>
    <w:rsid w:val="00922010"/>
    <w:rsid w:val="00922384"/>
    <w:rsid w:val="009236FC"/>
    <w:rsid w:val="009240ED"/>
    <w:rsid w:val="00924AD5"/>
    <w:rsid w:val="00924CEC"/>
    <w:rsid w:val="00925BA0"/>
    <w:rsid w:val="00926CA2"/>
    <w:rsid w:val="009300E1"/>
    <w:rsid w:val="00930B3F"/>
    <w:rsid w:val="00930E0D"/>
    <w:rsid w:val="00930F54"/>
    <w:rsid w:val="00931BD9"/>
    <w:rsid w:val="00932F09"/>
    <w:rsid w:val="009331A7"/>
    <w:rsid w:val="009334A3"/>
    <w:rsid w:val="00933745"/>
    <w:rsid w:val="009348BD"/>
    <w:rsid w:val="00935A00"/>
    <w:rsid w:val="00936890"/>
    <w:rsid w:val="009368F3"/>
    <w:rsid w:val="00936AD6"/>
    <w:rsid w:val="00936FB0"/>
    <w:rsid w:val="00937035"/>
    <w:rsid w:val="00937502"/>
    <w:rsid w:val="00937E92"/>
    <w:rsid w:val="009404FA"/>
    <w:rsid w:val="009408DA"/>
    <w:rsid w:val="00940C82"/>
    <w:rsid w:val="009410BB"/>
    <w:rsid w:val="0094155B"/>
    <w:rsid w:val="00941636"/>
    <w:rsid w:val="00941AF6"/>
    <w:rsid w:val="00942349"/>
    <w:rsid w:val="00942368"/>
    <w:rsid w:val="009427DC"/>
    <w:rsid w:val="00943442"/>
    <w:rsid w:val="00943742"/>
    <w:rsid w:val="00945C05"/>
    <w:rsid w:val="00946303"/>
    <w:rsid w:val="00946945"/>
    <w:rsid w:val="00947713"/>
    <w:rsid w:val="0094789E"/>
    <w:rsid w:val="00950DE7"/>
    <w:rsid w:val="00951AC3"/>
    <w:rsid w:val="00951DFA"/>
    <w:rsid w:val="009529C6"/>
    <w:rsid w:val="00952DDF"/>
    <w:rsid w:val="009533D0"/>
    <w:rsid w:val="00953920"/>
    <w:rsid w:val="00953D47"/>
    <w:rsid w:val="009540C9"/>
    <w:rsid w:val="00955BFF"/>
    <w:rsid w:val="0095681E"/>
    <w:rsid w:val="009572D4"/>
    <w:rsid w:val="00957C66"/>
    <w:rsid w:val="00957D6A"/>
    <w:rsid w:val="009605AB"/>
    <w:rsid w:val="00960631"/>
    <w:rsid w:val="00960C2E"/>
    <w:rsid w:val="00961921"/>
    <w:rsid w:val="00961B47"/>
    <w:rsid w:val="009625F8"/>
    <w:rsid w:val="00963473"/>
    <w:rsid w:val="0096430A"/>
    <w:rsid w:val="00965020"/>
    <w:rsid w:val="0096554B"/>
    <w:rsid w:val="0096584A"/>
    <w:rsid w:val="0096604A"/>
    <w:rsid w:val="009708A7"/>
    <w:rsid w:val="00971C5A"/>
    <w:rsid w:val="00971F08"/>
    <w:rsid w:val="00972FD6"/>
    <w:rsid w:val="00973382"/>
    <w:rsid w:val="009735F3"/>
    <w:rsid w:val="0097375E"/>
    <w:rsid w:val="00973C8E"/>
    <w:rsid w:val="009745C3"/>
    <w:rsid w:val="009748CF"/>
    <w:rsid w:val="0097490C"/>
    <w:rsid w:val="0097569E"/>
    <w:rsid w:val="009757D9"/>
    <w:rsid w:val="0097603D"/>
    <w:rsid w:val="0097618C"/>
    <w:rsid w:val="00976949"/>
    <w:rsid w:val="0097795C"/>
    <w:rsid w:val="00977D3E"/>
    <w:rsid w:val="00980281"/>
    <w:rsid w:val="00980369"/>
    <w:rsid w:val="00980477"/>
    <w:rsid w:val="00980507"/>
    <w:rsid w:val="00980E2E"/>
    <w:rsid w:val="009831C3"/>
    <w:rsid w:val="00983D16"/>
    <w:rsid w:val="00983E55"/>
    <w:rsid w:val="00985253"/>
    <w:rsid w:val="009853B3"/>
    <w:rsid w:val="009856B8"/>
    <w:rsid w:val="00985AF9"/>
    <w:rsid w:val="00985FAF"/>
    <w:rsid w:val="0098601E"/>
    <w:rsid w:val="0098603A"/>
    <w:rsid w:val="00987E99"/>
    <w:rsid w:val="00987FD4"/>
    <w:rsid w:val="00990230"/>
    <w:rsid w:val="00990630"/>
    <w:rsid w:val="00991510"/>
    <w:rsid w:val="009916D9"/>
    <w:rsid w:val="0099170B"/>
    <w:rsid w:val="00991761"/>
    <w:rsid w:val="00993A49"/>
    <w:rsid w:val="00994DCA"/>
    <w:rsid w:val="00994F2F"/>
    <w:rsid w:val="00994FEE"/>
    <w:rsid w:val="00996059"/>
    <w:rsid w:val="009960EC"/>
    <w:rsid w:val="009970DD"/>
    <w:rsid w:val="009A05C0"/>
    <w:rsid w:val="009A0FBA"/>
    <w:rsid w:val="009A1601"/>
    <w:rsid w:val="009A17CA"/>
    <w:rsid w:val="009A2104"/>
    <w:rsid w:val="009A35BA"/>
    <w:rsid w:val="009A375C"/>
    <w:rsid w:val="009A3A9F"/>
    <w:rsid w:val="009A3BB6"/>
    <w:rsid w:val="009A3BBE"/>
    <w:rsid w:val="009A3EFB"/>
    <w:rsid w:val="009A462D"/>
    <w:rsid w:val="009A4E8B"/>
    <w:rsid w:val="009A5CBA"/>
    <w:rsid w:val="009A78D5"/>
    <w:rsid w:val="009B067E"/>
    <w:rsid w:val="009B116F"/>
    <w:rsid w:val="009B1F30"/>
    <w:rsid w:val="009B2D8E"/>
    <w:rsid w:val="009B3AC2"/>
    <w:rsid w:val="009B3AF1"/>
    <w:rsid w:val="009B42FE"/>
    <w:rsid w:val="009B492B"/>
    <w:rsid w:val="009B4DF4"/>
    <w:rsid w:val="009B4FCC"/>
    <w:rsid w:val="009B5624"/>
    <w:rsid w:val="009B564E"/>
    <w:rsid w:val="009B7A94"/>
    <w:rsid w:val="009B7E87"/>
    <w:rsid w:val="009C0169"/>
    <w:rsid w:val="009C01D6"/>
    <w:rsid w:val="009C02DB"/>
    <w:rsid w:val="009C0FEF"/>
    <w:rsid w:val="009C12DF"/>
    <w:rsid w:val="009C2996"/>
    <w:rsid w:val="009C2E77"/>
    <w:rsid w:val="009C403E"/>
    <w:rsid w:val="009C4111"/>
    <w:rsid w:val="009C53B9"/>
    <w:rsid w:val="009C561B"/>
    <w:rsid w:val="009C7448"/>
    <w:rsid w:val="009C7A35"/>
    <w:rsid w:val="009D0394"/>
    <w:rsid w:val="009D2120"/>
    <w:rsid w:val="009D3E0D"/>
    <w:rsid w:val="009D4B3A"/>
    <w:rsid w:val="009D4CA3"/>
    <w:rsid w:val="009D4FF0"/>
    <w:rsid w:val="009D5E2E"/>
    <w:rsid w:val="009D703C"/>
    <w:rsid w:val="009D718F"/>
    <w:rsid w:val="009E068F"/>
    <w:rsid w:val="009E14E0"/>
    <w:rsid w:val="009E27D7"/>
    <w:rsid w:val="009E35DB"/>
    <w:rsid w:val="009E3669"/>
    <w:rsid w:val="009E47A3"/>
    <w:rsid w:val="009E535A"/>
    <w:rsid w:val="009E61C4"/>
    <w:rsid w:val="009E6BE8"/>
    <w:rsid w:val="009E71EE"/>
    <w:rsid w:val="009E737F"/>
    <w:rsid w:val="009E7BBD"/>
    <w:rsid w:val="009E7ECE"/>
    <w:rsid w:val="009F06A5"/>
    <w:rsid w:val="009F08F3"/>
    <w:rsid w:val="009F0BD5"/>
    <w:rsid w:val="009F1C18"/>
    <w:rsid w:val="009F1D2B"/>
    <w:rsid w:val="009F23D7"/>
    <w:rsid w:val="009F344F"/>
    <w:rsid w:val="009F3F68"/>
    <w:rsid w:val="009F608F"/>
    <w:rsid w:val="009F76EB"/>
    <w:rsid w:val="009F7C6E"/>
    <w:rsid w:val="00A000C0"/>
    <w:rsid w:val="00A0104A"/>
    <w:rsid w:val="00A02A3C"/>
    <w:rsid w:val="00A031D8"/>
    <w:rsid w:val="00A044B8"/>
    <w:rsid w:val="00A048A8"/>
    <w:rsid w:val="00A04F49"/>
    <w:rsid w:val="00A0506A"/>
    <w:rsid w:val="00A053DB"/>
    <w:rsid w:val="00A054C7"/>
    <w:rsid w:val="00A05C3A"/>
    <w:rsid w:val="00A0639D"/>
    <w:rsid w:val="00A07926"/>
    <w:rsid w:val="00A07C82"/>
    <w:rsid w:val="00A07FA9"/>
    <w:rsid w:val="00A106D1"/>
    <w:rsid w:val="00A11131"/>
    <w:rsid w:val="00A11F28"/>
    <w:rsid w:val="00A1311D"/>
    <w:rsid w:val="00A13810"/>
    <w:rsid w:val="00A13E54"/>
    <w:rsid w:val="00A1400F"/>
    <w:rsid w:val="00A149EF"/>
    <w:rsid w:val="00A14A64"/>
    <w:rsid w:val="00A14EF6"/>
    <w:rsid w:val="00A17E88"/>
    <w:rsid w:val="00A17F63"/>
    <w:rsid w:val="00A2012F"/>
    <w:rsid w:val="00A21834"/>
    <w:rsid w:val="00A2193B"/>
    <w:rsid w:val="00A2268A"/>
    <w:rsid w:val="00A229ED"/>
    <w:rsid w:val="00A22CBF"/>
    <w:rsid w:val="00A2351A"/>
    <w:rsid w:val="00A23AEA"/>
    <w:rsid w:val="00A241AD"/>
    <w:rsid w:val="00A24AAB"/>
    <w:rsid w:val="00A2546A"/>
    <w:rsid w:val="00A264A9"/>
    <w:rsid w:val="00A26DCF"/>
    <w:rsid w:val="00A27361"/>
    <w:rsid w:val="00A2775C"/>
    <w:rsid w:val="00A27785"/>
    <w:rsid w:val="00A279A3"/>
    <w:rsid w:val="00A300E6"/>
    <w:rsid w:val="00A30187"/>
    <w:rsid w:val="00A30334"/>
    <w:rsid w:val="00A3098A"/>
    <w:rsid w:val="00A30DCD"/>
    <w:rsid w:val="00A31F8D"/>
    <w:rsid w:val="00A32B9B"/>
    <w:rsid w:val="00A33BEB"/>
    <w:rsid w:val="00A33CA6"/>
    <w:rsid w:val="00A3448A"/>
    <w:rsid w:val="00A36297"/>
    <w:rsid w:val="00A36358"/>
    <w:rsid w:val="00A36596"/>
    <w:rsid w:val="00A36FA5"/>
    <w:rsid w:val="00A37A93"/>
    <w:rsid w:val="00A4008C"/>
    <w:rsid w:val="00A40170"/>
    <w:rsid w:val="00A40E9A"/>
    <w:rsid w:val="00A41E2B"/>
    <w:rsid w:val="00A41F05"/>
    <w:rsid w:val="00A4213D"/>
    <w:rsid w:val="00A4216A"/>
    <w:rsid w:val="00A42DE1"/>
    <w:rsid w:val="00A4330E"/>
    <w:rsid w:val="00A43578"/>
    <w:rsid w:val="00A43A4E"/>
    <w:rsid w:val="00A44CF7"/>
    <w:rsid w:val="00A4549B"/>
    <w:rsid w:val="00A455EB"/>
    <w:rsid w:val="00A45B74"/>
    <w:rsid w:val="00A475CB"/>
    <w:rsid w:val="00A50419"/>
    <w:rsid w:val="00A51C9B"/>
    <w:rsid w:val="00A522F3"/>
    <w:rsid w:val="00A529F5"/>
    <w:rsid w:val="00A52E1D"/>
    <w:rsid w:val="00A5338F"/>
    <w:rsid w:val="00A5343C"/>
    <w:rsid w:val="00A54296"/>
    <w:rsid w:val="00A55546"/>
    <w:rsid w:val="00A577CA"/>
    <w:rsid w:val="00A6023E"/>
    <w:rsid w:val="00A61172"/>
    <w:rsid w:val="00A61499"/>
    <w:rsid w:val="00A61E0E"/>
    <w:rsid w:val="00A6200A"/>
    <w:rsid w:val="00A628ED"/>
    <w:rsid w:val="00A62A77"/>
    <w:rsid w:val="00A62C0F"/>
    <w:rsid w:val="00A6320E"/>
    <w:rsid w:val="00A63483"/>
    <w:rsid w:val="00A65682"/>
    <w:rsid w:val="00A657D7"/>
    <w:rsid w:val="00A660AC"/>
    <w:rsid w:val="00A667B6"/>
    <w:rsid w:val="00A66A89"/>
    <w:rsid w:val="00A66B6F"/>
    <w:rsid w:val="00A67E6C"/>
    <w:rsid w:val="00A70C5F"/>
    <w:rsid w:val="00A71B99"/>
    <w:rsid w:val="00A72DFF"/>
    <w:rsid w:val="00A739D0"/>
    <w:rsid w:val="00A73D45"/>
    <w:rsid w:val="00A74460"/>
    <w:rsid w:val="00A753A9"/>
    <w:rsid w:val="00A761D4"/>
    <w:rsid w:val="00A773F9"/>
    <w:rsid w:val="00A77BFC"/>
    <w:rsid w:val="00A77EC4"/>
    <w:rsid w:val="00A77F85"/>
    <w:rsid w:val="00A80CAC"/>
    <w:rsid w:val="00A80FB3"/>
    <w:rsid w:val="00A81BEA"/>
    <w:rsid w:val="00A8228D"/>
    <w:rsid w:val="00A82CC5"/>
    <w:rsid w:val="00A834D9"/>
    <w:rsid w:val="00A83566"/>
    <w:rsid w:val="00A83FCB"/>
    <w:rsid w:val="00A8589C"/>
    <w:rsid w:val="00A85D35"/>
    <w:rsid w:val="00A865AE"/>
    <w:rsid w:val="00A87F54"/>
    <w:rsid w:val="00A90AAE"/>
    <w:rsid w:val="00A91870"/>
    <w:rsid w:val="00A9211F"/>
    <w:rsid w:val="00A92574"/>
    <w:rsid w:val="00A92879"/>
    <w:rsid w:val="00A92A47"/>
    <w:rsid w:val="00A93502"/>
    <w:rsid w:val="00A93B59"/>
    <w:rsid w:val="00A9442A"/>
    <w:rsid w:val="00A94647"/>
    <w:rsid w:val="00A94865"/>
    <w:rsid w:val="00A94CD9"/>
    <w:rsid w:val="00A94EAC"/>
    <w:rsid w:val="00A95A09"/>
    <w:rsid w:val="00A95D4D"/>
    <w:rsid w:val="00AA016F"/>
    <w:rsid w:val="00AA0814"/>
    <w:rsid w:val="00AA0E37"/>
    <w:rsid w:val="00AA1424"/>
    <w:rsid w:val="00AA1874"/>
    <w:rsid w:val="00AA1ED6"/>
    <w:rsid w:val="00AA266A"/>
    <w:rsid w:val="00AA2817"/>
    <w:rsid w:val="00AA35AC"/>
    <w:rsid w:val="00AA3908"/>
    <w:rsid w:val="00AA3EE7"/>
    <w:rsid w:val="00AA5185"/>
    <w:rsid w:val="00AA51D6"/>
    <w:rsid w:val="00AA6355"/>
    <w:rsid w:val="00AA7AD6"/>
    <w:rsid w:val="00AB05FA"/>
    <w:rsid w:val="00AB0BC8"/>
    <w:rsid w:val="00AB11CA"/>
    <w:rsid w:val="00AB14D9"/>
    <w:rsid w:val="00AB18FE"/>
    <w:rsid w:val="00AB21C0"/>
    <w:rsid w:val="00AB317D"/>
    <w:rsid w:val="00AB366A"/>
    <w:rsid w:val="00AB4AB8"/>
    <w:rsid w:val="00AB4B6E"/>
    <w:rsid w:val="00AB4D8E"/>
    <w:rsid w:val="00AB56DD"/>
    <w:rsid w:val="00AB655E"/>
    <w:rsid w:val="00AB6C2F"/>
    <w:rsid w:val="00AB711B"/>
    <w:rsid w:val="00AB71D9"/>
    <w:rsid w:val="00AB7BC8"/>
    <w:rsid w:val="00AC007F"/>
    <w:rsid w:val="00AC0525"/>
    <w:rsid w:val="00AC087D"/>
    <w:rsid w:val="00AC1434"/>
    <w:rsid w:val="00AC143E"/>
    <w:rsid w:val="00AC2546"/>
    <w:rsid w:val="00AC2B40"/>
    <w:rsid w:val="00AC2ECD"/>
    <w:rsid w:val="00AC3119"/>
    <w:rsid w:val="00AC3267"/>
    <w:rsid w:val="00AC3AB4"/>
    <w:rsid w:val="00AC49FB"/>
    <w:rsid w:val="00AC576D"/>
    <w:rsid w:val="00AC5A10"/>
    <w:rsid w:val="00AC6B33"/>
    <w:rsid w:val="00AC6C4F"/>
    <w:rsid w:val="00AC7032"/>
    <w:rsid w:val="00AC7A9B"/>
    <w:rsid w:val="00AC7C47"/>
    <w:rsid w:val="00AD074C"/>
    <w:rsid w:val="00AD079A"/>
    <w:rsid w:val="00AD0AA3"/>
    <w:rsid w:val="00AD1180"/>
    <w:rsid w:val="00AD1A33"/>
    <w:rsid w:val="00AD29FF"/>
    <w:rsid w:val="00AD2ED0"/>
    <w:rsid w:val="00AD2F9E"/>
    <w:rsid w:val="00AD338C"/>
    <w:rsid w:val="00AD3F94"/>
    <w:rsid w:val="00AD44A9"/>
    <w:rsid w:val="00AD4A5A"/>
    <w:rsid w:val="00AD4B6A"/>
    <w:rsid w:val="00AD5163"/>
    <w:rsid w:val="00AD5918"/>
    <w:rsid w:val="00AD6269"/>
    <w:rsid w:val="00AD7562"/>
    <w:rsid w:val="00AE0595"/>
    <w:rsid w:val="00AE238A"/>
    <w:rsid w:val="00AE27AC"/>
    <w:rsid w:val="00AE3E67"/>
    <w:rsid w:val="00AE40AC"/>
    <w:rsid w:val="00AE40E0"/>
    <w:rsid w:val="00AE4DBA"/>
    <w:rsid w:val="00AE4F07"/>
    <w:rsid w:val="00AE5868"/>
    <w:rsid w:val="00AE59AE"/>
    <w:rsid w:val="00AE6732"/>
    <w:rsid w:val="00AF0AC9"/>
    <w:rsid w:val="00AF0D7F"/>
    <w:rsid w:val="00AF1C5D"/>
    <w:rsid w:val="00AF1C78"/>
    <w:rsid w:val="00AF2538"/>
    <w:rsid w:val="00AF2EE3"/>
    <w:rsid w:val="00AF35BF"/>
    <w:rsid w:val="00AF42B3"/>
    <w:rsid w:val="00AF42D7"/>
    <w:rsid w:val="00AF43BE"/>
    <w:rsid w:val="00AF7964"/>
    <w:rsid w:val="00B006FE"/>
    <w:rsid w:val="00B007CB"/>
    <w:rsid w:val="00B01CC3"/>
    <w:rsid w:val="00B023B1"/>
    <w:rsid w:val="00B025F1"/>
    <w:rsid w:val="00B02609"/>
    <w:rsid w:val="00B02AA9"/>
    <w:rsid w:val="00B02FA3"/>
    <w:rsid w:val="00B03458"/>
    <w:rsid w:val="00B039D8"/>
    <w:rsid w:val="00B04287"/>
    <w:rsid w:val="00B05084"/>
    <w:rsid w:val="00B050C7"/>
    <w:rsid w:val="00B05186"/>
    <w:rsid w:val="00B059B9"/>
    <w:rsid w:val="00B05B1D"/>
    <w:rsid w:val="00B05C6A"/>
    <w:rsid w:val="00B0699F"/>
    <w:rsid w:val="00B0759B"/>
    <w:rsid w:val="00B076E0"/>
    <w:rsid w:val="00B07D75"/>
    <w:rsid w:val="00B1149F"/>
    <w:rsid w:val="00B1235A"/>
    <w:rsid w:val="00B14120"/>
    <w:rsid w:val="00B14A42"/>
    <w:rsid w:val="00B14B05"/>
    <w:rsid w:val="00B157F9"/>
    <w:rsid w:val="00B15887"/>
    <w:rsid w:val="00B16360"/>
    <w:rsid w:val="00B171E7"/>
    <w:rsid w:val="00B17803"/>
    <w:rsid w:val="00B20256"/>
    <w:rsid w:val="00B20D09"/>
    <w:rsid w:val="00B214DB"/>
    <w:rsid w:val="00B21582"/>
    <w:rsid w:val="00B21AF0"/>
    <w:rsid w:val="00B22161"/>
    <w:rsid w:val="00B22563"/>
    <w:rsid w:val="00B225A0"/>
    <w:rsid w:val="00B22DE3"/>
    <w:rsid w:val="00B2339A"/>
    <w:rsid w:val="00B2763F"/>
    <w:rsid w:val="00B2774C"/>
    <w:rsid w:val="00B27AAC"/>
    <w:rsid w:val="00B30929"/>
    <w:rsid w:val="00B312DB"/>
    <w:rsid w:val="00B318FB"/>
    <w:rsid w:val="00B31CD7"/>
    <w:rsid w:val="00B32AEF"/>
    <w:rsid w:val="00B35CC1"/>
    <w:rsid w:val="00B36A7A"/>
    <w:rsid w:val="00B36F3D"/>
    <w:rsid w:val="00B372AA"/>
    <w:rsid w:val="00B3738A"/>
    <w:rsid w:val="00B3791E"/>
    <w:rsid w:val="00B40445"/>
    <w:rsid w:val="00B405C9"/>
    <w:rsid w:val="00B409E0"/>
    <w:rsid w:val="00B40FC3"/>
    <w:rsid w:val="00B41435"/>
    <w:rsid w:val="00B41888"/>
    <w:rsid w:val="00B43AC2"/>
    <w:rsid w:val="00B43B70"/>
    <w:rsid w:val="00B44279"/>
    <w:rsid w:val="00B44F59"/>
    <w:rsid w:val="00B45A52"/>
    <w:rsid w:val="00B45BF8"/>
    <w:rsid w:val="00B45DCD"/>
    <w:rsid w:val="00B45E11"/>
    <w:rsid w:val="00B46175"/>
    <w:rsid w:val="00B46CC8"/>
    <w:rsid w:val="00B47B99"/>
    <w:rsid w:val="00B50864"/>
    <w:rsid w:val="00B5130E"/>
    <w:rsid w:val="00B5151C"/>
    <w:rsid w:val="00B51BBA"/>
    <w:rsid w:val="00B5264C"/>
    <w:rsid w:val="00B52ECE"/>
    <w:rsid w:val="00B539F2"/>
    <w:rsid w:val="00B53A10"/>
    <w:rsid w:val="00B54076"/>
    <w:rsid w:val="00B54215"/>
    <w:rsid w:val="00B54296"/>
    <w:rsid w:val="00B548B7"/>
    <w:rsid w:val="00B54E8C"/>
    <w:rsid w:val="00B5583F"/>
    <w:rsid w:val="00B567B0"/>
    <w:rsid w:val="00B57515"/>
    <w:rsid w:val="00B602D6"/>
    <w:rsid w:val="00B60483"/>
    <w:rsid w:val="00B62490"/>
    <w:rsid w:val="00B626B6"/>
    <w:rsid w:val="00B628AD"/>
    <w:rsid w:val="00B63039"/>
    <w:rsid w:val="00B63F44"/>
    <w:rsid w:val="00B642B1"/>
    <w:rsid w:val="00B64806"/>
    <w:rsid w:val="00B664C7"/>
    <w:rsid w:val="00B6736A"/>
    <w:rsid w:val="00B674D3"/>
    <w:rsid w:val="00B676CF"/>
    <w:rsid w:val="00B7041E"/>
    <w:rsid w:val="00B7051A"/>
    <w:rsid w:val="00B714FD"/>
    <w:rsid w:val="00B71C8E"/>
    <w:rsid w:val="00B71FD3"/>
    <w:rsid w:val="00B7251B"/>
    <w:rsid w:val="00B73244"/>
    <w:rsid w:val="00B738CA"/>
    <w:rsid w:val="00B739F6"/>
    <w:rsid w:val="00B744E1"/>
    <w:rsid w:val="00B74699"/>
    <w:rsid w:val="00B74756"/>
    <w:rsid w:val="00B7475F"/>
    <w:rsid w:val="00B74828"/>
    <w:rsid w:val="00B7511C"/>
    <w:rsid w:val="00B752DF"/>
    <w:rsid w:val="00B75C9E"/>
    <w:rsid w:val="00B773DB"/>
    <w:rsid w:val="00B7783A"/>
    <w:rsid w:val="00B77D19"/>
    <w:rsid w:val="00B80392"/>
    <w:rsid w:val="00B81937"/>
    <w:rsid w:val="00B81A6C"/>
    <w:rsid w:val="00B81DBF"/>
    <w:rsid w:val="00B82F2B"/>
    <w:rsid w:val="00B8304A"/>
    <w:rsid w:val="00B83F10"/>
    <w:rsid w:val="00B85782"/>
    <w:rsid w:val="00B85DE5"/>
    <w:rsid w:val="00B86125"/>
    <w:rsid w:val="00B8778A"/>
    <w:rsid w:val="00B9029B"/>
    <w:rsid w:val="00B90F73"/>
    <w:rsid w:val="00B90FE2"/>
    <w:rsid w:val="00B9161F"/>
    <w:rsid w:val="00B921A9"/>
    <w:rsid w:val="00B92BDB"/>
    <w:rsid w:val="00B938E8"/>
    <w:rsid w:val="00B93A7D"/>
    <w:rsid w:val="00B93B59"/>
    <w:rsid w:val="00B9406A"/>
    <w:rsid w:val="00B949A5"/>
    <w:rsid w:val="00B95417"/>
    <w:rsid w:val="00B956D5"/>
    <w:rsid w:val="00B95D6A"/>
    <w:rsid w:val="00B97B5A"/>
    <w:rsid w:val="00B97F67"/>
    <w:rsid w:val="00BA0EE7"/>
    <w:rsid w:val="00BA17EC"/>
    <w:rsid w:val="00BA2280"/>
    <w:rsid w:val="00BA23A6"/>
    <w:rsid w:val="00BA2539"/>
    <w:rsid w:val="00BA253E"/>
    <w:rsid w:val="00BA2A08"/>
    <w:rsid w:val="00BA434A"/>
    <w:rsid w:val="00BA4778"/>
    <w:rsid w:val="00BA4FC2"/>
    <w:rsid w:val="00BA5425"/>
    <w:rsid w:val="00BA56D2"/>
    <w:rsid w:val="00BA68B6"/>
    <w:rsid w:val="00BA76E0"/>
    <w:rsid w:val="00BA7835"/>
    <w:rsid w:val="00BB0997"/>
    <w:rsid w:val="00BB1B6E"/>
    <w:rsid w:val="00BB2340"/>
    <w:rsid w:val="00BB2A25"/>
    <w:rsid w:val="00BB3DF2"/>
    <w:rsid w:val="00BB40FF"/>
    <w:rsid w:val="00BB51E9"/>
    <w:rsid w:val="00BB5F33"/>
    <w:rsid w:val="00BB64BD"/>
    <w:rsid w:val="00BB7569"/>
    <w:rsid w:val="00BC00CC"/>
    <w:rsid w:val="00BC0101"/>
    <w:rsid w:val="00BC091D"/>
    <w:rsid w:val="00BC0FDC"/>
    <w:rsid w:val="00BC3053"/>
    <w:rsid w:val="00BC3F5C"/>
    <w:rsid w:val="00BC400A"/>
    <w:rsid w:val="00BC4784"/>
    <w:rsid w:val="00BC4D2E"/>
    <w:rsid w:val="00BC5003"/>
    <w:rsid w:val="00BC62C0"/>
    <w:rsid w:val="00BC748D"/>
    <w:rsid w:val="00BC7708"/>
    <w:rsid w:val="00BC791E"/>
    <w:rsid w:val="00BD3218"/>
    <w:rsid w:val="00BD4470"/>
    <w:rsid w:val="00BD4541"/>
    <w:rsid w:val="00BD476C"/>
    <w:rsid w:val="00BD4888"/>
    <w:rsid w:val="00BD48AC"/>
    <w:rsid w:val="00BD4D4D"/>
    <w:rsid w:val="00BD508A"/>
    <w:rsid w:val="00BD5893"/>
    <w:rsid w:val="00BD5F1A"/>
    <w:rsid w:val="00BD665A"/>
    <w:rsid w:val="00BD6FA7"/>
    <w:rsid w:val="00BD7863"/>
    <w:rsid w:val="00BD7885"/>
    <w:rsid w:val="00BE0E3F"/>
    <w:rsid w:val="00BE1234"/>
    <w:rsid w:val="00BE159F"/>
    <w:rsid w:val="00BE25B7"/>
    <w:rsid w:val="00BE26B3"/>
    <w:rsid w:val="00BE2A4E"/>
    <w:rsid w:val="00BE2FA6"/>
    <w:rsid w:val="00BE32E1"/>
    <w:rsid w:val="00BE333F"/>
    <w:rsid w:val="00BE3777"/>
    <w:rsid w:val="00BE38C7"/>
    <w:rsid w:val="00BE42E9"/>
    <w:rsid w:val="00BE7204"/>
    <w:rsid w:val="00BE7406"/>
    <w:rsid w:val="00BE7603"/>
    <w:rsid w:val="00BE7664"/>
    <w:rsid w:val="00BE7771"/>
    <w:rsid w:val="00BF03E8"/>
    <w:rsid w:val="00BF27CF"/>
    <w:rsid w:val="00BF3279"/>
    <w:rsid w:val="00BF42D5"/>
    <w:rsid w:val="00BF4D4F"/>
    <w:rsid w:val="00BF4E13"/>
    <w:rsid w:val="00BF5515"/>
    <w:rsid w:val="00BF74C7"/>
    <w:rsid w:val="00BF78BA"/>
    <w:rsid w:val="00C00120"/>
    <w:rsid w:val="00C0089A"/>
    <w:rsid w:val="00C015F1"/>
    <w:rsid w:val="00C01F33"/>
    <w:rsid w:val="00C02B3C"/>
    <w:rsid w:val="00C02CC6"/>
    <w:rsid w:val="00C03547"/>
    <w:rsid w:val="00C03A8B"/>
    <w:rsid w:val="00C040F7"/>
    <w:rsid w:val="00C044AB"/>
    <w:rsid w:val="00C047F6"/>
    <w:rsid w:val="00C04B16"/>
    <w:rsid w:val="00C04BB2"/>
    <w:rsid w:val="00C04F1C"/>
    <w:rsid w:val="00C05329"/>
    <w:rsid w:val="00C05706"/>
    <w:rsid w:val="00C05B9C"/>
    <w:rsid w:val="00C06181"/>
    <w:rsid w:val="00C06207"/>
    <w:rsid w:val="00C0719F"/>
    <w:rsid w:val="00C072FB"/>
    <w:rsid w:val="00C07377"/>
    <w:rsid w:val="00C10478"/>
    <w:rsid w:val="00C12107"/>
    <w:rsid w:val="00C12201"/>
    <w:rsid w:val="00C13C6A"/>
    <w:rsid w:val="00C14D4B"/>
    <w:rsid w:val="00C14DA1"/>
    <w:rsid w:val="00C154BB"/>
    <w:rsid w:val="00C166DF"/>
    <w:rsid w:val="00C17EDA"/>
    <w:rsid w:val="00C21261"/>
    <w:rsid w:val="00C213C5"/>
    <w:rsid w:val="00C221DD"/>
    <w:rsid w:val="00C2373F"/>
    <w:rsid w:val="00C25467"/>
    <w:rsid w:val="00C26039"/>
    <w:rsid w:val="00C27020"/>
    <w:rsid w:val="00C27287"/>
    <w:rsid w:val="00C279B5"/>
    <w:rsid w:val="00C27C45"/>
    <w:rsid w:val="00C27D74"/>
    <w:rsid w:val="00C27FAE"/>
    <w:rsid w:val="00C30CE7"/>
    <w:rsid w:val="00C319C0"/>
    <w:rsid w:val="00C32FC3"/>
    <w:rsid w:val="00C33E02"/>
    <w:rsid w:val="00C33EE5"/>
    <w:rsid w:val="00C344F5"/>
    <w:rsid w:val="00C34AB5"/>
    <w:rsid w:val="00C34D5A"/>
    <w:rsid w:val="00C35400"/>
    <w:rsid w:val="00C36065"/>
    <w:rsid w:val="00C36689"/>
    <w:rsid w:val="00C36C0D"/>
    <w:rsid w:val="00C3719D"/>
    <w:rsid w:val="00C37CB2"/>
    <w:rsid w:val="00C419D5"/>
    <w:rsid w:val="00C41AD6"/>
    <w:rsid w:val="00C42114"/>
    <w:rsid w:val="00C4316F"/>
    <w:rsid w:val="00C473A5"/>
    <w:rsid w:val="00C500C0"/>
    <w:rsid w:val="00C51D28"/>
    <w:rsid w:val="00C536CD"/>
    <w:rsid w:val="00C5419E"/>
    <w:rsid w:val="00C54859"/>
    <w:rsid w:val="00C54995"/>
    <w:rsid w:val="00C54B41"/>
    <w:rsid w:val="00C54D41"/>
    <w:rsid w:val="00C56663"/>
    <w:rsid w:val="00C56A78"/>
    <w:rsid w:val="00C60093"/>
    <w:rsid w:val="00C60282"/>
    <w:rsid w:val="00C60783"/>
    <w:rsid w:val="00C60F74"/>
    <w:rsid w:val="00C61590"/>
    <w:rsid w:val="00C61F39"/>
    <w:rsid w:val="00C624C8"/>
    <w:rsid w:val="00C64672"/>
    <w:rsid w:val="00C663C1"/>
    <w:rsid w:val="00C67337"/>
    <w:rsid w:val="00C6763B"/>
    <w:rsid w:val="00C67BB9"/>
    <w:rsid w:val="00C70397"/>
    <w:rsid w:val="00C70697"/>
    <w:rsid w:val="00C715F0"/>
    <w:rsid w:val="00C72093"/>
    <w:rsid w:val="00C7211C"/>
    <w:rsid w:val="00C724A2"/>
    <w:rsid w:val="00C72B0C"/>
    <w:rsid w:val="00C72EF4"/>
    <w:rsid w:val="00C7315A"/>
    <w:rsid w:val="00C73D9A"/>
    <w:rsid w:val="00C744FE"/>
    <w:rsid w:val="00C7452B"/>
    <w:rsid w:val="00C7492F"/>
    <w:rsid w:val="00C74E64"/>
    <w:rsid w:val="00C7565E"/>
    <w:rsid w:val="00C75D2F"/>
    <w:rsid w:val="00C767BE"/>
    <w:rsid w:val="00C76E3C"/>
    <w:rsid w:val="00C8018D"/>
    <w:rsid w:val="00C812E6"/>
    <w:rsid w:val="00C8133E"/>
    <w:rsid w:val="00C81568"/>
    <w:rsid w:val="00C822FF"/>
    <w:rsid w:val="00C82CCF"/>
    <w:rsid w:val="00C836D8"/>
    <w:rsid w:val="00C8446B"/>
    <w:rsid w:val="00C85AFA"/>
    <w:rsid w:val="00C862F4"/>
    <w:rsid w:val="00C9027A"/>
    <w:rsid w:val="00C9068E"/>
    <w:rsid w:val="00C93316"/>
    <w:rsid w:val="00C93814"/>
    <w:rsid w:val="00C93B71"/>
    <w:rsid w:val="00C93C4B"/>
    <w:rsid w:val="00C9449D"/>
    <w:rsid w:val="00C944AB"/>
    <w:rsid w:val="00C951F7"/>
    <w:rsid w:val="00C95B40"/>
    <w:rsid w:val="00C96914"/>
    <w:rsid w:val="00C97EBF"/>
    <w:rsid w:val="00CA0839"/>
    <w:rsid w:val="00CA0D3A"/>
    <w:rsid w:val="00CA0E56"/>
    <w:rsid w:val="00CA1ED8"/>
    <w:rsid w:val="00CA21EA"/>
    <w:rsid w:val="00CA44D9"/>
    <w:rsid w:val="00CA4568"/>
    <w:rsid w:val="00CA4D57"/>
    <w:rsid w:val="00CA5E70"/>
    <w:rsid w:val="00CA6095"/>
    <w:rsid w:val="00CA6127"/>
    <w:rsid w:val="00CA6265"/>
    <w:rsid w:val="00CA6979"/>
    <w:rsid w:val="00CA6FC0"/>
    <w:rsid w:val="00CA7542"/>
    <w:rsid w:val="00CA779C"/>
    <w:rsid w:val="00CA794D"/>
    <w:rsid w:val="00CB06AA"/>
    <w:rsid w:val="00CB0A5E"/>
    <w:rsid w:val="00CB1205"/>
    <w:rsid w:val="00CB184B"/>
    <w:rsid w:val="00CB19E0"/>
    <w:rsid w:val="00CB1F63"/>
    <w:rsid w:val="00CB202B"/>
    <w:rsid w:val="00CB2927"/>
    <w:rsid w:val="00CB2CD5"/>
    <w:rsid w:val="00CB3AFC"/>
    <w:rsid w:val="00CB507C"/>
    <w:rsid w:val="00CB52AC"/>
    <w:rsid w:val="00CB5BC7"/>
    <w:rsid w:val="00CB5CE6"/>
    <w:rsid w:val="00CB5D71"/>
    <w:rsid w:val="00CB5E16"/>
    <w:rsid w:val="00CB7170"/>
    <w:rsid w:val="00CC0353"/>
    <w:rsid w:val="00CC040E"/>
    <w:rsid w:val="00CC109C"/>
    <w:rsid w:val="00CC111F"/>
    <w:rsid w:val="00CC1A1F"/>
    <w:rsid w:val="00CC2011"/>
    <w:rsid w:val="00CC3C47"/>
    <w:rsid w:val="00CC3EA0"/>
    <w:rsid w:val="00CC43FF"/>
    <w:rsid w:val="00CC44E0"/>
    <w:rsid w:val="00CC4B1F"/>
    <w:rsid w:val="00CC7728"/>
    <w:rsid w:val="00CC7B45"/>
    <w:rsid w:val="00CD0448"/>
    <w:rsid w:val="00CD098A"/>
    <w:rsid w:val="00CD1188"/>
    <w:rsid w:val="00CD1FF9"/>
    <w:rsid w:val="00CD24CA"/>
    <w:rsid w:val="00CD2ED1"/>
    <w:rsid w:val="00CD3099"/>
    <w:rsid w:val="00CD337B"/>
    <w:rsid w:val="00CD3544"/>
    <w:rsid w:val="00CD4AFF"/>
    <w:rsid w:val="00CD53D4"/>
    <w:rsid w:val="00CD5AE0"/>
    <w:rsid w:val="00CE0424"/>
    <w:rsid w:val="00CE0BF7"/>
    <w:rsid w:val="00CE0CDB"/>
    <w:rsid w:val="00CE0EE4"/>
    <w:rsid w:val="00CE1FAD"/>
    <w:rsid w:val="00CE2A76"/>
    <w:rsid w:val="00CE45CD"/>
    <w:rsid w:val="00CE50CF"/>
    <w:rsid w:val="00CE5384"/>
    <w:rsid w:val="00CE7561"/>
    <w:rsid w:val="00CE7EE4"/>
    <w:rsid w:val="00CF08A4"/>
    <w:rsid w:val="00CF1354"/>
    <w:rsid w:val="00CF20AF"/>
    <w:rsid w:val="00CF2E70"/>
    <w:rsid w:val="00CF2F6F"/>
    <w:rsid w:val="00CF395F"/>
    <w:rsid w:val="00CF3B1F"/>
    <w:rsid w:val="00CF3B69"/>
    <w:rsid w:val="00CF3BF6"/>
    <w:rsid w:val="00CF3F81"/>
    <w:rsid w:val="00CF43EB"/>
    <w:rsid w:val="00CF444A"/>
    <w:rsid w:val="00CF475A"/>
    <w:rsid w:val="00CF47E8"/>
    <w:rsid w:val="00CF4FB8"/>
    <w:rsid w:val="00CF625B"/>
    <w:rsid w:val="00CF6403"/>
    <w:rsid w:val="00CF687E"/>
    <w:rsid w:val="00CF7932"/>
    <w:rsid w:val="00D01417"/>
    <w:rsid w:val="00D0256F"/>
    <w:rsid w:val="00D0349B"/>
    <w:rsid w:val="00D03922"/>
    <w:rsid w:val="00D0522F"/>
    <w:rsid w:val="00D10249"/>
    <w:rsid w:val="00D10FD6"/>
    <w:rsid w:val="00D10FED"/>
    <w:rsid w:val="00D115C3"/>
    <w:rsid w:val="00D1182D"/>
    <w:rsid w:val="00D11897"/>
    <w:rsid w:val="00D12B9D"/>
    <w:rsid w:val="00D13135"/>
    <w:rsid w:val="00D133AF"/>
    <w:rsid w:val="00D13E4E"/>
    <w:rsid w:val="00D1534B"/>
    <w:rsid w:val="00D1565B"/>
    <w:rsid w:val="00D15999"/>
    <w:rsid w:val="00D165F5"/>
    <w:rsid w:val="00D17BC0"/>
    <w:rsid w:val="00D20450"/>
    <w:rsid w:val="00D20B95"/>
    <w:rsid w:val="00D21882"/>
    <w:rsid w:val="00D21B19"/>
    <w:rsid w:val="00D232A9"/>
    <w:rsid w:val="00D2366E"/>
    <w:rsid w:val="00D239A7"/>
    <w:rsid w:val="00D23A16"/>
    <w:rsid w:val="00D23F47"/>
    <w:rsid w:val="00D24DB2"/>
    <w:rsid w:val="00D25033"/>
    <w:rsid w:val="00D25252"/>
    <w:rsid w:val="00D252F0"/>
    <w:rsid w:val="00D255A9"/>
    <w:rsid w:val="00D25E7D"/>
    <w:rsid w:val="00D25EF0"/>
    <w:rsid w:val="00D26E06"/>
    <w:rsid w:val="00D308C9"/>
    <w:rsid w:val="00D30B7C"/>
    <w:rsid w:val="00D30C9B"/>
    <w:rsid w:val="00D30F72"/>
    <w:rsid w:val="00D31750"/>
    <w:rsid w:val="00D32C5E"/>
    <w:rsid w:val="00D32DE6"/>
    <w:rsid w:val="00D3341B"/>
    <w:rsid w:val="00D3366D"/>
    <w:rsid w:val="00D343F8"/>
    <w:rsid w:val="00D35238"/>
    <w:rsid w:val="00D35B7D"/>
    <w:rsid w:val="00D36E71"/>
    <w:rsid w:val="00D37D87"/>
    <w:rsid w:val="00D407C2"/>
    <w:rsid w:val="00D40B33"/>
    <w:rsid w:val="00D4148A"/>
    <w:rsid w:val="00D41E09"/>
    <w:rsid w:val="00D4318F"/>
    <w:rsid w:val="00D438BF"/>
    <w:rsid w:val="00D43BE3"/>
    <w:rsid w:val="00D43F6F"/>
    <w:rsid w:val="00D440F8"/>
    <w:rsid w:val="00D44431"/>
    <w:rsid w:val="00D45964"/>
    <w:rsid w:val="00D47F23"/>
    <w:rsid w:val="00D50AA0"/>
    <w:rsid w:val="00D51D31"/>
    <w:rsid w:val="00D52157"/>
    <w:rsid w:val="00D522F7"/>
    <w:rsid w:val="00D527FB"/>
    <w:rsid w:val="00D52DF0"/>
    <w:rsid w:val="00D530F3"/>
    <w:rsid w:val="00D53DC8"/>
    <w:rsid w:val="00D5433F"/>
    <w:rsid w:val="00D545EE"/>
    <w:rsid w:val="00D546FF"/>
    <w:rsid w:val="00D55428"/>
    <w:rsid w:val="00D55AD5"/>
    <w:rsid w:val="00D55FD1"/>
    <w:rsid w:val="00D5646B"/>
    <w:rsid w:val="00D576CA"/>
    <w:rsid w:val="00D576FB"/>
    <w:rsid w:val="00D60431"/>
    <w:rsid w:val="00D61241"/>
    <w:rsid w:val="00D61AF5"/>
    <w:rsid w:val="00D6223C"/>
    <w:rsid w:val="00D628B1"/>
    <w:rsid w:val="00D62A3C"/>
    <w:rsid w:val="00D62FDA"/>
    <w:rsid w:val="00D6426E"/>
    <w:rsid w:val="00D649C0"/>
    <w:rsid w:val="00D652B5"/>
    <w:rsid w:val="00D66155"/>
    <w:rsid w:val="00D66906"/>
    <w:rsid w:val="00D66E21"/>
    <w:rsid w:val="00D67741"/>
    <w:rsid w:val="00D67D33"/>
    <w:rsid w:val="00D67DA7"/>
    <w:rsid w:val="00D708B0"/>
    <w:rsid w:val="00D70FD8"/>
    <w:rsid w:val="00D71013"/>
    <w:rsid w:val="00D7121A"/>
    <w:rsid w:val="00D71C6E"/>
    <w:rsid w:val="00D71DE2"/>
    <w:rsid w:val="00D71E25"/>
    <w:rsid w:val="00D7237A"/>
    <w:rsid w:val="00D7281A"/>
    <w:rsid w:val="00D7283D"/>
    <w:rsid w:val="00D73250"/>
    <w:rsid w:val="00D7408B"/>
    <w:rsid w:val="00D7622F"/>
    <w:rsid w:val="00D7774A"/>
    <w:rsid w:val="00D77753"/>
    <w:rsid w:val="00D77B1D"/>
    <w:rsid w:val="00D77F46"/>
    <w:rsid w:val="00D8021F"/>
    <w:rsid w:val="00D80383"/>
    <w:rsid w:val="00D806C5"/>
    <w:rsid w:val="00D80B48"/>
    <w:rsid w:val="00D823C6"/>
    <w:rsid w:val="00D82FFB"/>
    <w:rsid w:val="00D83279"/>
    <w:rsid w:val="00D8327F"/>
    <w:rsid w:val="00D833A9"/>
    <w:rsid w:val="00D833C8"/>
    <w:rsid w:val="00D83449"/>
    <w:rsid w:val="00D83A06"/>
    <w:rsid w:val="00D83E40"/>
    <w:rsid w:val="00D855D3"/>
    <w:rsid w:val="00D863E4"/>
    <w:rsid w:val="00D86532"/>
    <w:rsid w:val="00D86CA3"/>
    <w:rsid w:val="00D86F87"/>
    <w:rsid w:val="00D871CE"/>
    <w:rsid w:val="00D90287"/>
    <w:rsid w:val="00D912B7"/>
    <w:rsid w:val="00D9196D"/>
    <w:rsid w:val="00D92063"/>
    <w:rsid w:val="00D92067"/>
    <w:rsid w:val="00D92982"/>
    <w:rsid w:val="00D92FE5"/>
    <w:rsid w:val="00D95785"/>
    <w:rsid w:val="00D9587C"/>
    <w:rsid w:val="00D95A8C"/>
    <w:rsid w:val="00DA025F"/>
    <w:rsid w:val="00DA0DC5"/>
    <w:rsid w:val="00DA1465"/>
    <w:rsid w:val="00DA192E"/>
    <w:rsid w:val="00DA22A1"/>
    <w:rsid w:val="00DA27BA"/>
    <w:rsid w:val="00DA28EC"/>
    <w:rsid w:val="00DA2E62"/>
    <w:rsid w:val="00DA305E"/>
    <w:rsid w:val="00DA3352"/>
    <w:rsid w:val="00DA34D4"/>
    <w:rsid w:val="00DA3DC9"/>
    <w:rsid w:val="00DA4B4A"/>
    <w:rsid w:val="00DA4E95"/>
    <w:rsid w:val="00DA5417"/>
    <w:rsid w:val="00DA56E8"/>
    <w:rsid w:val="00DA76A8"/>
    <w:rsid w:val="00DA7BF0"/>
    <w:rsid w:val="00DB0743"/>
    <w:rsid w:val="00DB0A9F"/>
    <w:rsid w:val="00DB11DD"/>
    <w:rsid w:val="00DB14C1"/>
    <w:rsid w:val="00DB1AC8"/>
    <w:rsid w:val="00DB1C10"/>
    <w:rsid w:val="00DB262E"/>
    <w:rsid w:val="00DB3592"/>
    <w:rsid w:val="00DB3720"/>
    <w:rsid w:val="00DB377D"/>
    <w:rsid w:val="00DB39B3"/>
    <w:rsid w:val="00DB62C1"/>
    <w:rsid w:val="00DB6602"/>
    <w:rsid w:val="00DB75C3"/>
    <w:rsid w:val="00DB7A17"/>
    <w:rsid w:val="00DC19EF"/>
    <w:rsid w:val="00DC1E5C"/>
    <w:rsid w:val="00DC23B4"/>
    <w:rsid w:val="00DC2D36"/>
    <w:rsid w:val="00DC3459"/>
    <w:rsid w:val="00DC3E1A"/>
    <w:rsid w:val="00DC4058"/>
    <w:rsid w:val="00DC5317"/>
    <w:rsid w:val="00DC53EF"/>
    <w:rsid w:val="00DC575B"/>
    <w:rsid w:val="00DC6A3E"/>
    <w:rsid w:val="00DC7337"/>
    <w:rsid w:val="00DD0DFC"/>
    <w:rsid w:val="00DD1DA5"/>
    <w:rsid w:val="00DD1E74"/>
    <w:rsid w:val="00DD1E94"/>
    <w:rsid w:val="00DD2E11"/>
    <w:rsid w:val="00DD30A5"/>
    <w:rsid w:val="00DD3452"/>
    <w:rsid w:val="00DD3863"/>
    <w:rsid w:val="00DD5518"/>
    <w:rsid w:val="00DD597E"/>
    <w:rsid w:val="00DD71B6"/>
    <w:rsid w:val="00DD7391"/>
    <w:rsid w:val="00DE01C8"/>
    <w:rsid w:val="00DE1EA6"/>
    <w:rsid w:val="00DE3243"/>
    <w:rsid w:val="00DE44EE"/>
    <w:rsid w:val="00DE481D"/>
    <w:rsid w:val="00DE49EE"/>
    <w:rsid w:val="00DE5076"/>
    <w:rsid w:val="00DE5608"/>
    <w:rsid w:val="00DE58D0"/>
    <w:rsid w:val="00DE5F21"/>
    <w:rsid w:val="00DE654F"/>
    <w:rsid w:val="00DE6F28"/>
    <w:rsid w:val="00DE7BB9"/>
    <w:rsid w:val="00DF01EA"/>
    <w:rsid w:val="00DF0B28"/>
    <w:rsid w:val="00DF0B6E"/>
    <w:rsid w:val="00DF0D5A"/>
    <w:rsid w:val="00DF15E0"/>
    <w:rsid w:val="00DF2D92"/>
    <w:rsid w:val="00DF316A"/>
    <w:rsid w:val="00DF37A0"/>
    <w:rsid w:val="00DF398C"/>
    <w:rsid w:val="00DF440B"/>
    <w:rsid w:val="00DF4ABC"/>
    <w:rsid w:val="00DF5741"/>
    <w:rsid w:val="00DF59C9"/>
    <w:rsid w:val="00DF5C92"/>
    <w:rsid w:val="00DF67C1"/>
    <w:rsid w:val="00DF6F5E"/>
    <w:rsid w:val="00DF770C"/>
    <w:rsid w:val="00DF7F41"/>
    <w:rsid w:val="00E00529"/>
    <w:rsid w:val="00E035B9"/>
    <w:rsid w:val="00E0436E"/>
    <w:rsid w:val="00E04529"/>
    <w:rsid w:val="00E04DFB"/>
    <w:rsid w:val="00E062FA"/>
    <w:rsid w:val="00E077E8"/>
    <w:rsid w:val="00E110E7"/>
    <w:rsid w:val="00E1121C"/>
    <w:rsid w:val="00E11B20"/>
    <w:rsid w:val="00E14268"/>
    <w:rsid w:val="00E14AB1"/>
    <w:rsid w:val="00E16D0C"/>
    <w:rsid w:val="00E17205"/>
    <w:rsid w:val="00E1740F"/>
    <w:rsid w:val="00E17FA2"/>
    <w:rsid w:val="00E21404"/>
    <w:rsid w:val="00E22330"/>
    <w:rsid w:val="00E236F2"/>
    <w:rsid w:val="00E236FE"/>
    <w:rsid w:val="00E23C8F"/>
    <w:rsid w:val="00E244FA"/>
    <w:rsid w:val="00E244FF"/>
    <w:rsid w:val="00E24D35"/>
    <w:rsid w:val="00E2536E"/>
    <w:rsid w:val="00E25F46"/>
    <w:rsid w:val="00E26572"/>
    <w:rsid w:val="00E27470"/>
    <w:rsid w:val="00E27632"/>
    <w:rsid w:val="00E27F0D"/>
    <w:rsid w:val="00E304B5"/>
    <w:rsid w:val="00E304D0"/>
    <w:rsid w:val="00E30B5A"/>
    <w:rsid w:val="00E30D47"/>
    <w:rsid w:val="00E3123D"/>
    <w:rsid w:val="00E3126F"/>
    <w:rsid w:val="00E31461"/>
    <w:rsid w:val="00E31D43"/>
    <w:rsid w:val="00E321C3"/>
    <w:rsid w:val="00E32608"/>
    <w:rsid w:val="00E32EE6"/>
    <w:rsid w:val="00E338AB"/>
    <w:rsid w:val="00E34188"/>
    <w:rsid w:val="00E342E1"/>
    <w:rsid w:val="00E34746"/>
    <w:rsid w:val="00E34B6E"/>
    <w:rsid w:val="00E35559"/>
    <w:rsid w:val="00E3599F"/>
    <w:rsid w:val="00E3702E"/>
    <w:rsid w:val="00E3723A"/>
    <w:rsid w:val="00E3741B"/>
    <w:rsid w:val="00E37860"/>
    <w:rsid w:val="00E406FA"/>
    <w:rsid w:val="00E42302"/>
    <w:rsid w:val="00E428F6"/>
    <w:rsid w:val="00E431C4"/>
    <w:rsid w:val="00E4331B"/>
    <w:rsid w:val="00E435CA"/>
    <w:rsid w:val="00E44286"/>
    <w:rsid w:val="00E44681"/>
    <w:rsid w:val="00E446F1"/>
    <w:rsid w:val="00E454A3"/>
    <w:rsid w:val="00E45FF2"/>
    <w:rsid w:val="00E467ED"/>
    <w:rsid w:val="00E46886"/>
    <w:rsid w:val="00E46B80"/>
    <w:rsid w:val="00E46E7E"/>
    <w:rsid w:val="00E470D3"/>
    <w:rsid w:val="00E473A3"/>
    <w:rsid w:val="00E4777F"/>
    <w:rsid w:val="00E47AEF"/>
    <w:rsid w:val="00E50F86"/>
    <w:rsid w:val="00E52781"/>
    <w:rsid w:val="00E52CF8"/>
    <w:rsid w:val="00E53B75"/>
    <w:rsid w:val="00E53F1A"/>
    <w:rsid w:val="00E54DE0"/>
    <w:rsid w:val="00E54E3B"/>
    <w:rsid w:val="00E5545B"/>
    <w:rsid w:val="00E56735"/>
    <w:rsid w:val="00E57512"/>
    <w:rsid w:val="00E57565"/>
    <w:rsid w:val="00E629BD"/>
    <w:rsid w:val="00E633DB"/>
    <w:rsid w:val="00E63838"/>
    <w:rsid w:val="00E63BBA"/>
    <w:rsid w:val="00E63CF4"/>
    <w:rsid w:val="00E64434"/>
    <w:rsid w:val="00E647CC"/>
    <w:rsid w:val="00E64973"/>
    <w:rsid w:val="00E64C77"/>
    <w:rsid w:val="00E66338"/>
    <w:rsid w:val="00E66673"/>
    <w:rsid w:val="00E67C51"/>
    <w:rsid w:val="00E72290"/>
    <w:rsid w:val="00E7243C"/>
    <w:rsid w:val="00E72666"/>
    <w:rsid w:val="00E727B7"/>
    <w:rsid w:val="00E72EFC"/>
    <w:rsid w:val="00E7316E"/>
    <w:rsid w:val="00E7390E"/>
    <w:rsid w:val="00E74904"/>
    <w:rsid w:val="00E75433"/>
    <w:rsid w:val="00E758EC"/>
    <w:rsid w:val="00E75916"/>
    <w:rsid w:val="00E80ACA"/>
    <w:rsid w:val="00E819BA"/>
    <w:rsid w:val="00E81D6A"/>
    <w:rsid w:val="00E821DE"/>
    <w:rsid w:val="00E8234C"/>
    <w:rsid w:val="00E82A5D"/>
    <w:rsid w:val="00E83AA9"/>
    <w:rsid w:val="00E84404"/>
    <w:rsid w:val="00E855C8"/>
    <w:rsid w:val="00E85654"/>
    <w:rsid w:val="00E85928"/>
    <w:rsid w:val="00E86648"/>
    <w:rsid w:val="00E86732"/>
    <w:rsid w:val="00E867DE"/>
    <w:rsid w:val="00E87822"/>
    <w:rsid w:val="00E87AA7"/>
    <w:rsid w:val="00E90395"/>
    <w:rsid w:val="00E90E49"/>
    <w:rsid w:val="00E917F9"/>
    <w:rsid w:val="00E920B7"/>
    <w:rsid w:val="00E92781"/>
    <w:rsid w:val="00E9291C"/>
    <w:rsid w:val="00E92E6B"/>
    <w:rsid w:val="00E93769"/>
    <w:rsid w:val="00E93BFD"/>
    <w:rsid w:val="00E93F23"/>
    <w:rsid w:val="00E93FC6"/>
    <w:rsid w:val="00E93FFE"/>
    <w:rsid w:val="00E940D7"/>
    <w:rsid w:val="00E94F8A"/>
    <w:rsid w:val="00E95A18"/>
    <w:rsid w:val="00E95BF9"/>
    <w:rsid w:val="00E9770C"/>
    <w:rsid w:val="00EA0220"/>
    <w:rsid w:val="00EA058F"/>
    <w:rsid w:val="00EA1229"/>
    <w:rsid w:val="00EA132A"/>
    <w:rsid w:val="00EA1BC6"/>
    <w:rsid w:val="00EA223E"/>
    <w:rsid w:val="00EA2877"/>
    <w:rsid w:val="00EA75DF"/>
    <w:rsid w:val="00EA7626"/>
    <w:rsid w:val="00EA7A41"/>
    <w:rsid w:val="00EB077B"/>
    <w:rsid w:val="00EB097F"/>
    <w:rsid w:val="00EB1770"/>
    <w:rsid w:val="00EB1784"/>
    <w:rsid w:val="00EB1F0B"/>
    <w:rsid w:val="00EB3176"/>
    <w:rsid w:val="00EB4968"/>
    <w:rsid w:val="00EB4EA2"/>
    <w:rsid w:val="00EB6591"/>
    <w:rsid w:val="00EB6661"/>
    <w:rsid w:val="00EB6D87"/>
    <w:rsid w:val="00EB7619"/>
    <w:rsid w:val="00EB7AC2"/>
    <w:rsid w:val="00EC094D"/>
    <w:rsid w:val="00EC0993"/>
    <w:rsid w:val="00EC0AD6"/>
    <w:rsid w:val="00EC16C2"/>
    <w:rsid w:val="00EC1CE3"/>
    <w:rsid w:val="00EC1D58"/>
    <w:rsid w:val="00EC24D5"/>
    <w:rsid w:val="00EC27C6"/>
    <w:rsid w:val="00EC3210"/>
    <w:rsid w:val="00EC34B2"/>
    <w:rsid w:val="00EC38E2"/>
    <w:rsid w:val="00EC4207"/>
    <w:rsid w:val="00EC4324"/>
    <w:rsid w:val="00EC48AD"/>
    <w:rsid w:val="00EC4A0A"/>
    <w:rsid w:val="00EC5153"/>
    <w:rsid w:val="00EC5653"/>
    <w:rsid w:val="00EC5893"/>
    <w:rsid w:val="00EC678E"/>
    <w:rsid w:val="00EC6B83"/>
    <w:rsid w:val="00EC7082"/>
    <w:rsid w:val="00EC71CE"/>
    <w:rsid w:val="00ED09E3"/>
    <w:rsid w:val="00ED1006"/>
    <w:rsid w:val="00ED2039"/>
    <w:rsid w:val="00ED2684"/>
    <w:rsid w:val="00ED2FD6"/>
    <w:rsid w:val="00ED3289"/>
    <w:rsid w:val="00ED3542"/>
    <w:rsid w:val="00ED43CA"/>
    <w:rsid w:val="00ED45AE"/>
    <w:rsid w:val="00ED55EF"/>
    <w:rsid w:val="00ED5BB5"/>
    <w:rsid w:val="00ED7114"/>
    <w:rsid w:val="00ED7335"/>
    <w:rsid w:val="00ED77EB"/>
    <w:rsid w:val="00ED7F88"/>
    <w:rsid w:val="00EE1BF7"/>
    <w:rsid w:val="00EE1DA8"/>
    <w:rsid w:val="00EE238C"/>
    <w:rsid w:val="00EE2729"/>
    <w:rsid w:val="00EE2BFD"/>
    <w:rsid w:val="00EE2C37"/>
    <w:rsid w:val="00EE335D"/>
    <w:rsid w:val="00EE3873"/>
    <w:rsid w:val="00EE3AB0"/>
    <w:rsid w:val="00EE43C1"/>
    <w:rsid w:val="00EE557B"/>
    <w:rsid w:val="00EE564D"/>
    <w:rsid w:val="00EE5D22"/>
    <w:rsid w:val="00EE60AA"/>
    <w:rsid w:val="00EE69AF"/>
    <w:rsid w:val="00EE6B0C"/>
    <w:rsid w:val="00EE6D3F"/>
    <w:rsid w:val="00EE777A"/>
    <w:rsid w:val="00EF1311"/>
    <w:rsid w:val="00EF1692"/>
    <w:rsid w:val="00EF18F9"/>
    <w:rsid w:val="00EF18FE"/>
    <w:rsid w:val="00EF1B44"/>
    <w:rsid w:val="00EF2461"/>
    <w:rsid w:val="00EF4096"/>
    <w:rsid w:val="00EF40F7"/>
    <w:rsid w:val="00EF42B8"/>
    <w:rsid w:val="00EF4D22"/>
    <w:rsid w:val="00EF4F6F"/>
    <w:rsid w:val="00EF5787"/>
    <w:rsid w:val="00EF60D0"/>
    <w:rsid w:val="00EF642B"/>
    <w:rsid w:val="00EF7759"/>
    <w:rsid w:val="00F00F62"/>
    <w:rsid w:val="00F01181"/>
    <w:rsid w:val="00F01365"/>
    <w:rsid w:val="00F01DB3"/>
    <w:rsid w:val="00F02350"/>
    <w:rsid w:val="00F02E94"/>
    <w:rsid w:val="00F03DAF"/>
    <w:rsid w:val="00F04B44"/>
    <w:rsid w:val="00F0503D"/>
    <w:rsid w:val="00F05216"/>
    <w:rsid w:val="00F0528D"/>
    <w:rsid w:val="00F06C67"/>
    <w:rsid w:val="00F06DFD"/>
    <w:rsid w:val="00F06EEA"/>
    <w:rsid w:val="00F071D1"/>
    <w:rsid w:val="00F07533"/>
    <w:rsid w:val="00F07A7F"/>
    <w:rsid w:val="00F10629"/>
    <w:rsid w:val="00F110BB"/>
    <w:rsid w:val="00F11E6E"/>
    <w:rsid w:val="00F139F3"/>
    <w:rsid w:val="00F14EE5"/>
    <w:rsid w:val="00F157F2"/>
    <w:rsid w:val="00F15A93"/>
    <w:rsid w:val="00F15BDD"/>
    <w:rsid w:val="00F15FA5"/>
    <w:rsid w:val="00F17B24"/>
    <w:rsid w:val="00F209B7"/>
    <w:rsid w:val="00F21FCE"/>
    <w:rsid w:val="00F22355"/>
    <w:rsid w:val="00F22D7D"/>
    <w:rsid w:val="00F2376F"/>
    <w:rsid w:val="00F23853"/>
    <w:rsid w:val="00F243D8"/>
    <w:rsid w:val="00F24DF8"/>
    <w:rsid w:val="00F24F13"/>
    <w:rsid w:val="00F25311"/>
    <w:rsid w:val="00F256D6"/>
    <w:rsid w:val="00F2698B"/>
    <w:rsid w:val="00F26A11"/>
    <w:rsid w:val="00F30828"/>
    <w:rsid w:val="00F313D6"/>
    <w:rsid w:val="00F321D8"/>
    <w:rsid w:val="00F3221A"/>
    <w:rsid w:val="00F3298A"/>
    <w:rsid w:val="00F332F1"/>
    <w:rsid w:val="00F337AD"/>
    <w:rsid w:val="00F35A59"/>
    <w:rsid w:val="00F376AE"/>
    <w:rsid w:val="00F37C73"/>
    <w:rsid w:val="00F37F3E"/>
    <w:rsid w:val="00F401CE"/>
    <w:rsid w:val="00F4029B"/>
    <w:rsid w:val="00F4034C"/>
    <w:rsid w:val="00F40F0C"/>
    <w:rsid w:val="00F4103E"/>
    <w:rsid w:val="00F414B0"/>
    <w:rsid w:val="00F416C3"/>
    <w:rsid w:val="00F42706"/>
    <w:rsid w:val="00F42D9A"/>
    <w:rsid w:val="00F4319B"/>
    <w:rsid w:val="00F45685"/>
    <w:rsid w:val="00F45960"/>
    <w:rsid w:val="00F4640C"/>
    <w:rsid w:val="00F467D8"/>
    <w:rsid w:val="00F4766C"/>
    <w:rsid w:val="00F5060E"/>
    <w:rsid w:val="00F507D1"/>
    <w:rsid w:val="00F519CE"/>
    <w:rsid w:val="00F51ADA"/>
    <w:rsid w:val="00F54057"/>
    <w:rsid w:val="00F54E90"/>
    <w:rsid w:val="00F562B8"/>
    <w:rsid w:val="00F57369"/>
    <w:rsid w:val="00F57DA6"/>
    <w:rsid w:val="00F57DFB"/>
    <w:rsid w:val="00F60203"/>
    <w:rsid w:val="00F607C5"/>
    <w:rsid w:val="00F60DEA"/>
    <w:rsid w:val="00F61B30"/>
    <w:rsid w:val="00F6302A"/>
    <w:rsid w:val="00F63030"/>
    <w:rsid w:val="00F63668"/>
    <w:rsid w:val="00F63950"/>
    <w:rsid w:val="00F63CC0"/>
    <w:rsid w:val="00F6460A"/>
    <w:rsid w:val="00F64C2B"/>
    <w:rsid w:val="00F64D3C"/>
    <w:rsid w:val="00F651BE"/>
    <w:rsid w:val="00F654B4"/>
    <w:rsid w:val="00F67806"/>
    <w:rsid w:val="00F67F53"/>
    <w:rsid w:val="00F67FF6"/>
    <w:rsid w:val="00F703BE"/>
    <w:rsid w:val="00F7083F"/>
    <w:rsid w:val="00F71902"/>
    <w:rsid w:val="00F71E50"/>
    <w:rsid w:val="00F71F69"/>
    <w:rsid w:val="00F72AA1"/>
    <w:rsid w:val="00F72B72"/>
    <w:rsid w:val="00F7378F"/>
    <w:rsid w:val="00F74BB9"/>
    <w:rsid w:val="00F75582"/>
    <w:rsid w:val="00F76700"/>
    <w:rsid w:val="00F76EFA"/>
    <w:rsid w:val="00F804BE"/>
    <w:rsid w:val="00F80884"/>
    <w:rsid w:val="00F817CE"/>
    <w:rsid w:val="00F81C28"/>
    <w:rsid w:val="00F82553"/>
    <w:rsid w:val="00F837D2"/>
    <w:rsid w:val="00F838C9"/>
    <w:rsid w:val="00F83956"/>
    <w:rsid w:val="00F8456C"/>
    <w:rsid w:val="00F85273"/>
    <w:rsid w:val="00F859D8"/>
    <w:rsid w:val="00F8628A"/>
    <w:rsid w:val="00F868F5"/>
    <w:rsid w:val="00F90474"/>
    <w:rsid w:val="00F9056A"/>
    <w:rsid w:val="00F90CC1"/>
    <w:rsid w:val="00F90F8D"/>
    <w:rsid w:val="00F91989"/>
    <w:rsid w:val="00F91F83"/>
    <w:rsid w:val="00F92782"/>
    <w:rsid w:val="00F93AA9"/>
    <w:rsid w:val="00F93D4E"/>
    <w:rsid w:val="00F94810"/>
    <w:rsid w:val="00F95561"/>
    <w:rsid w:val="00F9569D"/>
    <w:rsid w:val="00F9652D"/>
    <w:rsid w:val="00F96737"/>
    <w:rsid w:val="00F96985"/>
    <w:rsid w:val="00F97445"/>
    <w:rsid w:val="00F976B6"/>
    <w:rsid w:val="00F97838"/>
    <w:rsid w:val="00FA0426"/>
    <w:rsid w:val="00FA1215"/>
    <w:rsid w:val="00FA2BB3"/>
    <w:rsid w:val="00FA2DA3"/>
    <w:rsid w:val="00FA3A58"/>
    <w:rsid w:val="00FA3B0F"/>
    <w:rsid w:val="00FA414E"/>
    <w:rsid w:val="00FA51F7"/>
    <w:rsid w:val="00FA5776"/>
    <w:rsid w:val="00FA5CDB"/>
    <w:rsid w:val="00FA5D84"/>
    <w:rsid w:val="00FA6C82"/>
    <w:rsid w:val="00FA705A"/>
    <w:rsid w:val="00FB018F"/>
    <w:rsid w:val="00FB076B"/>
    <w:rsid w:val="00FB2F18"/>
    <w:rsid w:val="00FB3E0F"/>
    <w:rsid w:val="00FB3F9E"/>
    <w:rsid w:val="00FB4C80"/>
    <w:rsid w:val="00FB4D5A"/>
    <w:rsid w:val="00FB4FA4"/>
    <w:rsid w:val="00FB586C"/>
    <w:rsid w:val="00FB5CAE"/>
    <w:rsid w:val="00FB6814"/>
    <w:rsid w:val="00FB6A66"/>
    <w:rsid w:val="00FB6A6A"/>
    <w:rsid w:val="00FB6D2B"/>
    <w:rsid w:val="00FB730F"/>
    <w:rsid w:val="00FB7ED4"/>
    <w:rsid w:val="00FB7F3D"/>
    <w:rsid w:val="00FB7FFB"/>
    <w:rsid w:val="00FC05A4"/>
    <w:rsid w:val="00FC0797"/>
    <w:rsid w:val="00FC0B14"/>
    <w:rsid w:val="00FC1F38"/>
    <w:rsid w:val="00FC239A"/>
    <w:rsid w:val="00FC2CFC"/>
    <w:rsid w:val="00FC34C9"/>
    <w:rsid w:val="00FC3675"/>
    <w:rsid w:val="00FC6C4B"/>
    <w:rsid w:val="00FC7429"/>
    <w:rsid w:val="00FC76B9"/>
    <w:rsid w:val="00FD033A"/>
    <w:rsid w:val="00FD0598"/>
    <w:rsid w:val="00FD07F6"/>
    <w:rsid w:val="00FD100A"/>
    <w:rsid w:val="00FD155E"/>
    <w:rsid w:val="00FD15CA"/>
    <w:rsid w:val="00FD15E4"/>
    <w:rsid w:val="00FD1EC8"/>
    <w:rsid w:val="00FD3AEB"/>
    <w:rsid w:val="00FD3E99"/>
    <w:rsid w:val="00FD40D2"/>
    <w:rsid w:val="00FD47ED"/>
    <w:rsid w:val="00FD5815"/>
    <w:rsid w:val="00FD6974"/>
    <w:rsid w:val="00FD71E7"/>
    <w:rsid w:val="00FD74DB"/>
    <w:rsid w:val="00FD7660"/>
    <w:rsid w:val="00FD7DA1"/>
    <w:rsid w:val="00FE0655"/>
    <w:rsid w:val="00FE0B70"/>
    <w:rsid w:val="00FE0C04"/>
    <w:rsid w:val="00FE0D96"/>
    <w:rsid w:val="00FE14A4"/>
    <w:rsid w:val="00FE1E9D"/>
    <w:rsid w:val="00FE2365"/>
    <w:rsid w:val="00FE2607"/>
    <w:rsid w:val="00FE2C54"/>
    <w:rsid w:val="00FE2DB5"/>
    <w:rsid w:val="00FE37D7"/>
    <w:rsid w:val="00FE4296"/>
    <w:rsid w:val="00FE4976"/>
    <w:rsid w:val="00FE4C7B"/>
    <w:rsid w:val="00FE4D23"/>
    <w:rsid w:val="00FE7336"/>
    <w:rsid w:val="00FE73F1"/>
    <w:rsid w:val="00FE787C"/>
    <w:rsid w:val="00FE7EC5"/>
    <w:rsid w:val="00FF17CA"/>
    <w:rsid w:val="00FF1D1D"/>
    <w:rsid w:val="00FF27FE"/>
    <w:rsid w:val="00FF2C08"/>
    <w:rsid w:val="00FF35A2"/>
    <w:rsid w:val="00FF45A5"/>
    <w:rsid w:val="00FF4CED"/>
    <w:rsid w:val="00FF527D"/>
    <w:rsid w:val="00FF5C91"/>
    <w:rsid w:val="00FF6994"/>
    <w:rsid w:val="00FF6AF3"/>
    <w:rsid w:val="00FF7AB6"/>
    <w:rsid w:val="00FF7B5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246B1881"/>
  <w15:chartTrackingRefBased/>
  <w15:docId w15:val="{93C6BF51-C5D9-422A-8F81-E0E5E225EE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7C69"/>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numPr>
        <w:numId w:val="34"/>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5F7C6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F7C69"/>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A77F85"/>
    <w:pPr>
      <w:numPr>
        <w:numId w:val="4"/>
      </w:numPr>
      <w:ind w:left="360"/>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Lista1,1st level - Bullet List Paragraph,List Paragraph1,Lettre d'introduction,Paragrafo elenco,Normal bullet 2,Bullet list,Numbered List,- Bullets,목록 단락,リスト段落,?? ??,?????,????,列出段落,列出段落1,中等深浅网格 1 - 着色 21,R4_bullets,列表段落,列表段落1,—ño’i—Ž"/>
    <w:basedOn w:val="Normal"/>
    <w:link w:val="ListParagraphChar"/>
    <w:uiPriority w:val="34"/>
    <w:qFormat/>
    <w:rsid w:val="008D00A5"/>
    <w:pPr>
      <w:ind w:left="720"/>
    </w:pPr>
    <w:rPr>
      <w:rFonts w:eastAsia="Calibri"/>
      <w:lang w:val="x-none"/>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록 단락 Char,リスト段落 Char,?? ??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customStyle="1" w:styleId="bulletChar">
    <w:name w:val="bullet Char"/>
    <w:basedOn w:val="DefaultParagraphFont"/>
    <w:link w:val="bullet"/>
    <w:locked/>
    <w:rsid w:val="005C0275"/>
    <w:rPr>
      <w:rFonts w:asciiTheme="minorHAnsi" w:hAnsiTheme="minorHAnsi" w:cstheme="minorBidi"/>
      <w:sz w:val="22"/>
      <w:szCs w:val="22"/>
    </w:rPr>
  </w:style>
  <w:style w:type="paragraph" w:customStyle="1" w:styleId="bullet">
    <w:name w:val="bullet"/>
    <w:basedOn w:val="ListParagraph"/>
    <w:link w:val="bulletChar"/>
    <w:qFormat/>
    <w:rsid w:val="005C0275"/>
    <w:pPr>
      <w:numPr>
        <w:numId w:val="13"/>
      </w:numPr>
      <w:spacing w:line="256" w:lineRule="auto"/>
      <w:ind w:left="720"/>
      <w:contextualSpacing/>
    </w:pPr>
    <w:rPr>
      <w:rFonts w:eastAsia="Times New Roman"/>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BodyText"/>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DefaultParagraphFont"/>
    <w:link w:val="IvDbodytext"/>
    <w:rsid w:val="00B45E11"/>
    <w:rPr>
      <w:rFonts w:ascii="Arial" w:hAnsi="Arial"/>
      <w:spacing w:val="2"/>
      <w:lang w:val="en-US" w:eastAsia="en-US"/>
    </w:rPr>
  </w:style>
  <w:style w:type="character" w:styleId="PlaceholderText">
    <w:name w:val="Placeholder Text"/>
    <w:basedOn w:val="DefaultParagraphFont"/>
    <w:uiPriority w:val="99"/>
    <w:semiHidden/>
    <w:rsid w:val="00C82CCF"/>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26572"/>
    <w:rPr>
      <w:rFonts w:asciiTheme="minorHAnsi" w:eastAsiaTheme="minorHAnsi" w:hAnsiTheme="minorHAnsi" w:cstheme="minorBidi"/>
      <w:b/>
      <w:sz w:val="22"/>
      <w:szCs w:val="22"/>
    </w:rPr>
  </w:style>
  <w:style w:type="paragraph" w:styleId="Revision">
    <w:name w:val="Revision"/>
    <w:hidden/>
    <w:uiPriority w:val="99"/>
    <w:semiHidden/>
    <w:rsid w:val="00C03A8B"/>
    <w:rPr>
      <w:rFonts w:asciiTheme="minorHAnsi" w:eastAsiaTheme="minorHAnsi" w:hAnsiTheme="minorHAnsi" w:cstheme="minorBidi"/>
      <w:sz w:val="22"/>
      <w:szCs w:val="22"/>
      <w:lang w:eastAsia="en-US"/>
    </w:rPr>
  </w:style>
  <w:style w:type="character" w:styleId="UnresolvedMention">
    <w:name w:val="Unresolved Mention"/>
    <w:basedOn w:val="DefaultParagraphFont"/>
    <w:uiPriority w:val="99"/>
    <w:unhideWhenUsed/>
    <w:rsid w:val="000E00B5"/>
    <w:rPr>
      <w:color w:val="605E5C"/>
      <w:shd w:val="clear" w:color="auto" w:fill="E1DFDD"/>
    </w:rPr>
  </w:style>
  <w:style w:type="paragraph" w:styleId="TOCHeading">
    <w:name w:val="TOC Heading"/>
    <w:basedOn w:val="Heading1"/>
    <w:next w:val="Normal"/>
    <w:uiPriority w:val="39"/>
    <w:unhideWhenUsed/>
    <w:qFormat/>
    <w:rsid w:val="00EC5893"/>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paragraph">
    <w:name w:val="paragraph"/>
    <w:basedOn w:val="Normal"/>
    <w:rsid w:val="00675F57"/>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5E1D04"/>
  </w:style>
  <w:style w:type="character" w:customStyle="1" w:styleId="eop">
    <w:name w:val="eop"/>
    <w:basedOn w:val="DefaultParagraphFont"/>
    <w:rsid w:val="005E1D04"/>
  </w:style>
  <w:style w:type="character" w:styleId="Mention">
    <w:name w:val="Mention"/>
    <w:basedOn w:val="DefaultParagraphFont"/>
    <w:uiPriority w:val="99"/>
    <w:unhideWhenUsed/>
    <w:rsid w:val="00D4148A"/>
    <w:rPr>
      <w:color w:val="2B579A"/>
      <w:shd w:val="clear" w:color="auto" w:fill="E1DFDD"/>
    </w:rPr>
  </w:style>
  <w:style w:type="character" w:customStyle="1" w:styleId="font131">
    <w:name w:val="font131"/>
    <w:basedOn w:val="DefaultParagraphFont"/>
    <w:rsid w:val="000838FB"/>
    <w:rPr>
      <w:rFonts w:ascii="Calibri" w:hAnsi="Calibri" w:cs="Calibri" w:hint="default"/>
      <w:b w:val="0"/>
      <w:bCs w:val="0"/>
      <w:i w:val="0"/>
      <w:iCs w:val="0"/>
      <w:strike w:val="0"/>
      <w:dstrike w:val="0"/>
      <w:color w:val="auto"/>
      <w:sz w:val="18"/>
      <w:szCs w:val="18"/>
      <w:u w:val="none"/>
      <w:effect w:val="none"/>
    </w:rPr>
  </w:style>
  <w:style w:type="character" w:customStyle="1" w:styleId="font71">
    <w:name w:val="font71"/>
    <w:basedOn w:val="DefaultParagraphFont"/>
    <w:rsid w:val="000838FB"/>
    <w:rPr>
      <w:rFonts w:ascii="Calibri" w:hAnsi="Calibri" w:cs="Calibri" w:hint="default"/>
      <w:b w:val="0"/>
      <w:bCs w:val="0"/>
      <w:i w:val="0"/>
      <w:iCs w:val="0"/>
      <w:strike w:val="0"/>
      <w:dstrike w:val="0"/>
      <w:color w:val="000000"/>
      <w:sz w:val="18"/>
      <w:szCs w:val="18"/>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15470">
      <w:bodyDiv w:val="1"/>
      <w:marLeft w:val="0"/>
      <w:marRight w:val="0"/>
      <w:marTop w:val="0"/>
      <w:marBottom w:val="0"/>
      <w:divBdr>
        <w:top w:val="none" w:sz="0" w:space="0" w:color="auto"/>
        <w:left w:val="none" w:sz="0" w:space="0" w:color="auto"/>
        <w:bottom w:val="none" w:sz="0" w:space="0" w:color="auto"/>
        <w:right w:val="none" w:sz="0" w:space="0" w:color="auto"/>
      </w:divBdr>
    </w:div>
    <w:div w:id="49349395">
      <w:bodyDiv w:val="1"/>
      <w:marLeft w:val="0"/>
      <w:marRight w:val="0"/>
      <w:marTop w:val="0"/>
      <w:marBottom w:val="0"/>
      <w:divBdr>
        <w:top w:val="none" w:sz="0" w:space="0" w:color="auto"/>
        <w:left w:val="none" w:sz="0" w:space="0" w:color="auto"/>
        <w:bottom w:val="none" w:sz="0" w:space="0" w:color="auto"/>
        <w:right w:val="none" w:sz="0" w:space="0" w:color="auto"/>
      </w:divBdr>
    </w:div>
    <w:div w:id="168837894">
      <w:bodyDiv w:val="1"/>
      <w:marLeft w:val="0"/>
      <w:marRight w:val="0"/>
      <w:marTop w:val="0"/>
      <w:marBottom w:val="0"/>
      <w:divBdr>
        <w:top w:val="none" w:sz="0" w:space="0" w:color="auto"/>
        <w:left w:val="none" w:sz="0" w:space="0" w:color="auto"/>
        <w:bottom w:val="none" w:sz="0" w:space="0" w:color="auto"/>
        <w:right w:val="none" w:sz="0" w:space="0" w:color="auto"/>
      </w:divBdr>
      <w:divsChild>
        <w:div w:id="574826653">
          <w:marLeft w:val="1080"/>
          <w:marRight w:val="0"/>
          <w:marTop w:val="100"/>
          <w:marBottom w:val="0"/>
          <w:divBdr>
            <w:top w:val="none" w:sz="0" w:space="0" w:color="auto"/>
            <w:left w:val="none" w:sz="0" w:space="0" w:color="auto"/>
            <w:bottom w:val="none" w:sz="0" w:space="0" w:color="auto"/>
            <w:right w:val="none" w:sz="0" w:space="0" w:color="auto"/>
          </w:divBdr>
        </w:div>
        <w:div w:id="2080325199">
          <w:marLeft w:val="1800"/>
          <w:marRight w:val="0"/>
          <w:marTop w:val="100"/>
          <w:marBottom w:val="0"/>
          <w:divBdr>
            <w:top w:val="none" w:sz="0" w:space="0" w:color="auto"/>
            <w:left w:val="none" w:sz="0" w:space="0" w:color="auto"/>
            <w:bottom w:val="none" w:sz="0" w:space="0" w:color="auto"/>
            <w:right w:val="none" w:sz="0" w:space="0" w:color="auto"/>
          </w:divBdr>
        </w:div>
      </w:divsChild>
    </w:div>
    <w:div w:id="174735626">
      <w:bodyDiv w:val="1"/>
      <w:marLeft w:val="0"/>
      <w:marRight w:val="0"/>
      <w:marTop w:val="0"/>
      <w:marBottom w:val="0"/>
      <w:divBdr>
        <w:top w:val="none" w:sz="0" w:space="0" w:color="auto"/>
        <w:left w:val="none" w:sz="0" w:space="0" w:color="auto"/>
        <w:bottom w:val="none" w:sz="0" w:space="0" w:color="auto"/>
        <w:right w:val="none" w:sz="0" w:space="0" w:color="auto"/>
      </w:divBdr>
    </w:div>
    <w:div w:id="220992271">
      <w:bodyDiv w:val="1"/>
      <w:marLeft w:val="0"/>
      <w:marRight w:val="0"/>
      <w:marTop w:val="0"/>
      <w:marBottom w:val="0"/>
      <w:divBdr>
        <w:top w:val="none" w:sz="0" w:space="0" w:color="auto"/>
        <w:left w:val="none" w:sz="0" w:space="0" w:color="auto"/>
        <w:bottom w:val="none" w:sz="0" w:space="0" w:color="auto"/>
        <w:right w:val="none" w:sz="0" w:space="0" w:color="auto"/>
      </w:divBdr>
    </w:div>
    <w:div w:id="279268247">
      <w:bodyDiv w:val="1"/>
      <w:marLeft w:val="0"/>
      <w:marRight w:val="0"/>
      <w:marTop w:val="0"/>
      <w:marBottom w:val="0"/>
      <w:divBdr>
        <w:top w:val="none" w:sz="0" w:space="0" w:color="auto"/>
        <w:left w:val="none" w:sz="0" w:space="0" w:color="auto"/>
        <w:bottom w:val="none" w:sz="0" w:space="0" w:color="auto"/>
        <w:right w:val="none" w:sz="0" w:space="0" w:color="auto"/>
      </w:divBdr>
    </w:div>
    <w:div w:id="291256897">
      <w:bodyDiv w:val="1"/>
      <w:marLeft w:val="0"/>
      <w:marRight w:val="0"/>
      <w:marTop w:val="0"/>
      <w:marBottom w:val="0"/>
      <w:divBdr>
        <w:top w:val="none" w:sz="0" w:space="0" w:color="auto"/>
        <w:left w:val="none" w:sz="0" w:space="0" w:color="auto"/>
        <w:bottom w:val="none" w:sz="0" w:space="0" w:color="auto"/>
        <w:right w:val="none" w:sz="0" w:space="0" w:color="auto"/>
      </w:divBdr>
    </w:div>
    <w:div w:id="308480730">
      <w:bodyDiv w:val="1"/>
      <w:marLeft w:val="0"/>
      <w:marRight w:val="0"/>
      <w:marTop w:val="0"/>
      <w:marBottom w:val="0"/>
      <w:divBdr>
        <w:top w:val="none" w:sz="0" w:space="0" w:color="auto"/>
        <w:left w:val="none" w:sz="0" w:space="0" w:color="auto"/>
        <w:bottom w:val="none" w:sz="0" w:space="0" w:color="auto"/>
        <w:right w:val="none" w:sz="0" w:space="0" w:color="auto"/>
      </w:divBdr>
    </w:div>
    <w:div w:id="331835405">
      <w:bodyDiv w:val="1"/>
      <w:marLeft w:val="0"/>
      <w:marRight w:val="0"/>
      <w:marTop w:val="0"/>
      <w:marBottom w:val="0"/>
      <w:divBdr>
        <w:top w:val="none" w:sz="0" w:space="0" w:color="auto"/>
        <w:left w:val="none" w:sz="0" w:space="0" w:color="auto"/>
        <w:bottom w:val="none" w:sz="0" w:space="0" w:color="auto"/>
        <w:right w:val="none" w:sz="0" w:space="0" w:color="auto"/>
      </w:divBdr>
      <w:divsChild>
        <w:div w:id="1549150014">
          <w:marLeft w:val="0"/>
          <w:marRight w:val="0"/>
          <w:marTop w:val="0"/>
          <w:marBottom w:val="0"/>
          <w:divBdr>
            <w:top w:val="none" w:sz="0" w:space="0" w:color="auto"/>
            <w:left w:val="none" w:sz="0" w:space="0" w:color="auto"/>
            <w:bottom w:val="none" w:sz="0" w:space="0" w:color="auto"/>
            <w:right w:val="none" w:sz="0" w:space="0" w:color="auto"/>
          </w:divBdr>
        </w:div>
      </w:divsChild>
    </w:div>
    <w:div w:id="357510417">
      <w:bodyDiv w:val="1"/>
      <w:marLeft w:val="0"/>
      <w:marRight w:val="0"/>
      <w:marTop w:val="0"/>
      <w:marBottom w:val="0"/>
      <w:divBdr>
        <w:top w:val="none" w:sz="0" w:space="0" w:color="auto"/>
        <w:left w:val="none" w:sz="0" w:space="0" w:color="auto"/>
        <w:bottom w:val="none" w:sz="0" w:space="0" w:color="auto"/>
        <w:right w:val="none" w:sz="0" w:space="0" w:color="auto"/>
      </w:divBdr>
      <w:divsChild>
        <w:div w:id="405423174">
          <w:marLeft w:val="446"/>
          <w:marRight w:val="0"/>
          <w:marTop w:val="0"/>
          <w:marBottom w:val="0"/>
          <w:divBdr>
            <w:top w:val="none" w:sz="0" w:space="0" w:color="auto"/>
            <w:left w:val="none" w:sz="0" w:space="0" w:color="auto"/>
            <w:bottom w:val="none" w:sz="0" w:space="0" w:color="auto"/>
            <w:right w:val="none" w:sz="0" w:space="0" w:color="auto"/>
          </w:divBdr>
        </w:div>
        <w:div w:id="1265381366">
          <w:marLeft w:val="446"/>
          <w:marRight w:val="0"/>
          <w:marTop w:val="0"/>
          <w:marBottom w:val="0"/>
          <w:divBdr>
            <w:top w:val="none" w:sz="0" w:space="0" w:color="auto"/>
            <w:left w:val="none" w:sz="0" w:space="0" w:color="auto"/>
            <w:bottom w:val="none" w:sz="0" w:space="0" w:color="auto"/>
            <w:right w:val="none" w:sz="0" w:space="0" w:color="auto"/>
          </w:divBdr>
        </w:div>
        <w:div w:id="1458526029">
          <w:marLeft w:val="446"/>
          <w:marRight w:val="0"/>
          <w:marTop w:val="0"/>
          <w:marBottom w:val="0"/>
          <w:divBdr>
            <w:top w:val="none" w:sz="0" w:space="0" w:color="auto"/>
            <w:left w:val="none" w:sz="0" w:space="0" w:color="auto"/>
            <w:bottom w:val="none" w:sz="0" w:space="0" w:color="auto"/>
            <w:right w:val="none" w:sz="0" w:space="0" w:color="auto"/>
          </w:divBdr>
        </w:div>
      </w:divsChild>
    </w:div>
    <w:div w:id="432481694">
      <w:bodyDiv w:val="1"/>
      <w:marLeft w:val="0"/>
      <w:marRight w:val="0"/>
      <w:marTop w:val="0"/>
      <w:marBottom w:val="0"/>
      <w:divBdr>
        <w:top w:val="none" w:sz="0" w:space="0" w:color="auto"/>
        <w:left w:val="none" w:sz="0" w:space="0" w:color="auto"/>
        <w:bottom w:val="none" w:sz="0" w:space="0" w:color="auto"/>
        <w:right w:val="none" w:sz="0" w:space="0" w:color="auto"/>
      </w:divBdr>
      <w:divsChild>
        <w:div w:id="578951141">
          <w:marLeft w:val="1080"/>
          <w:marRight w:val="0"/>
          <w:marTop w:val="100"/>
          <w:marBottom w:val="0"/>
          <w:divBdr>
            <w:top w:val="none" w:sz="0" w:space="0" w:color="auto"/>
            <w:left w:val="none" w:sz="0" w:space="0" w:color="auto"/>
            <w:bottom w:val="none" w:sz="0" w:space="0" w:color="auto"/>
            <w:right w:val="none" w:sz="0" w:space="0" w:color="auto"/>
          </w:divBdr>
        </w:div>
        <w:div w:id="1403411632">
          <w:marLeft w:val="1800"/>
          <w:marRight w:val="0"/>
          <w:marTop w:val="100"/>
          <w:marBottom w:val="0"/>
          <w:divBdr>
            <w:top w:val="none" w:sz="0" w:space="0" w:color="auto"/>
            <w:left w:val="none" w:sz="0" w:space="0" w:color="auto"/>
            <w:bottom w:val="none" w:sz="0" w:space="0" w:color="auto"/>
            <w:right w:val="none" w:sz="0" w:space="0" w:color="auto"/>
          </w:divBdr>
        </w:div>
        <w:div w:id="1750537930">
          <w:marLeft w:val="2520"/>
          <w:marRight w:val="0"/>
          <w:marTop w:val="100"/>
          <w:marBottom w:val="0"/>
          <w:divBdr>
            <w:top w:val="none" w:sz="0" w:space="0" w:color="auto"/>
            <w:left w:val="none" w:sz="0" w:space="0" w:color="auto"/>
            <w:bottom w:val="none" w:sz="0" w:space="0" w:color="auto"/>
            <w:right w:val="none" w:sz="0" w:space="0" w:color="auto"/>
          </w:divBdr>
        </w:div>
        <w:div w:id="2099136891">
          <w:marLeft w:val="1800"/>
          <w:marRight w:val="0"/>
          <w:marTop w:val="100"/>
          <w:marBottom w:val="0"/>
          <w:divBdr>
            <w:top w:val="none" w:sz="0" w:space="0" w:color="auto"/>
            <w:left w:val="none" w:sz="0" w:space="0" w:color="auto"/>
            <w:bottom w:val="none" w:sz="0" w:space="0" w:color="auto"/>
            <w:right w:val="none" w:sz="0" w:space="0" w:color="auto"/>
          </w:divBdr>
        </w:div>
      </w:divsChild>
    </w:div>
    <w:div w:id="539392862">
      <w:bodyDiv w:val="1"/>
      <w:marLeft w:val="0"/>
      <w:marRight w:val="0"/>
      <w:marTop w:val="0"/>
      <w:marBottom w:val="0"/>
      <w:divBdr>
        <w:top w:val="none" w:sz="0" w:space="0" w:color="auto"/>
        <w:left w:val="none" w:sz="0" w:space="0" w:color="auto"/>
        <w:bottom w:val="none" w:sz="0" w:space="0" w:color="auto"/>
        <w:right w:val="none" w:sz="0" w:space="0" w:color="auto"/>
      </w:divBdr>
    </w:div>
    <w:div w:id="561865225">
      <w:bodyDiv w:val="1"/>
      <w:marLeft w:val="0"/>
      <w:marRight w:val="0"/>
      <w:marTop w:val="0"/>
      <w:marBottom w:val="0"/>
      <w:divBdr>
        <w:top w:val="none" w:sz="0" w:space="0" w:color="auto"/>
        <w:left w:val="none" w:sz="0" w:space="0" w:color="auto"/>
        <w:bottom w:val="none" w:sz="0" w:space="0" w:color="auto"/>
        <w:right w:val="none" w:sz="0" w:space="0" w:color="auto"/>
      </w:divBdr>
    </w:div>
    <w:div w:id="595603476">
      <w:bodyDiv w:val="1"/>
      <w:marLeft w:val="0"/>
      <w:marRight w:val="0"/>
      <w:marTop w:val="0"/>
      <w:marBottom w:val="0"/>
      <w:divBdr>
        <w:top w:val="none" w:sz="0" w:space="0" w:color="auto"/>
        <w:left w:val="none" w:sz="0" w:space="0" w:color="auto"/>
        <w:bottom w:val="none" w:sz="0" w:space="0" w:color="auto"/>
        <w:right w:val="none" w:sz="0" w:space="0" w:color="auto"/>
      </w:divBdr>
    </w:div>
    <w:div w:id="644241861">
      <w:bodyDiv w:val="1"/>
      <w:marLeft w:val="0"/>
      <w:marRight w:val="0"/>
      <w:marTop w:val="0"/>
      <w:marBottom w:val="0"/>
      <w:divBdr>
        <w:top w:val="none" w:sz="0" w:space="0" w:color="auto"/>
        <w:left w:val="none" w:sz="0" w:space="0" w:color="auto"/>
        <w:bottom w:val="none" w:sz="0" w:space="0" w:color="auto"/>
        <w:right w:val="none" w:sz="0" w:space="0" w:color="auto"/>
      </w:divBdr>
      <w:divsChild>
        <w:div w:id="158236095">
          <w:marLeft w:val="288"/>
          <w:marRight w:val="0"/>
          <w:marTop w:val="160"/>
          <w:marBottom w:val="0"/>
          <w:divBdr>
            <w:top w:val="none" w:sz="0" w:space="0" w:color="auto"/>
            <w:left w:val="none" w:sz="0" w:space="0" w:color="auto"/>
            <w:bottom w:val="none" w:sz="0" w:space="0" w:color="auto"/>
            <w:right w:val="none" w:sz="0" w:space="0" w:color="auto"/>
          </w:divBdr>
        </w:div>
      </w:divsChild>
    </w:div>
    <w:div w:id="667291291">
      <w:bodyDiv w:val="1"/>
      <w:marLeft w:val="0"/>
      <w:marRight w:val="0"/>
      <w:marTop w:val="0"/>
      <w:marBottom w:val="0"/>
      <w:divBdr>
        <w:top w:val="none" w:sz="0" w:space="0" w:color="auto"/>
        <w:left w:val="none" w:sz="0" w:space="0" w:color="auto"/>
        <w:bottom w:val="none" w:sz="0" w:space="0" w:color="auto"/>
        <w:right w:val="none" w:sz="0" w:space="0" w:color="auto"/>
      </w:divBdr>
    </w:div>
    <w:div w:id="750614610">
      <w:bodyDiv w:val="1"/>
      <w:marLeft w:val="0"/>
      <w:marRight w:val="0"/>
      <w:marTop w:val="0"/>
      <w:marBottom w:val="0"/>
      <w:divBdr>
        <w:top w:val="none" w:sz="0" w:space="0" w:color="auto"/>
        <w:left w:val="none" w:sz="0" w:space="0" w:color="auto"/>
        <w:bottom w:val="none" w:sz="0" w:space="0" w:color="auto"/>
        <w:right w:val="none" w:sz="0" w:space="0" w:color="auto"/>
      </w:divBdr>
    </w:div>
    <w:div w:id="769931807">
      <w:bodyDiv w:val="1"/>
      <w:marLeft w:val="0"/>
      <w:marRight w:val="0"/>
      <w:marTop w:val="0"/>
      <w:marBottom w:val="0"/>
      <w:divBdr>
        <w:top w:val="none" w:sz="0" w:space="0" w:color="auto"/>
        <w:left w:val="none" w:sz="0" w:space="0" w:color="auto"/>
        <w:bottom w:val="none" w:sz="0" w:space="0" w:color="auto"/>
        <w:right w:val="none" w:sz="0" w:space="0" w:color="auto"/>
      </w:divBdr>
    </w:div>
    <w:div w:id="770273341">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833185875">
      <w:bodyDiv w:val="1"/>
      <w:marLeft w:val="0"/>
      <w:marRight w:val="0"/>
      <w:marTop w:val="0"/>
      <w:marBottom w:val="0"/>
      <w:divBdr>
        <w:top w:val="none" w:sz="0" w:space="0" w:color="auto"/>
        <w:left w:val="none" w:sz="0" w:space="0" w:color="auto"/>
        <w:bottom w:val="none" w:sz="0" w:space="0" w:color="auto"/>
        <w:right w:val="none" w:sz="0" w:space="0" w:color="auto"/>
      </w:divBdr>
    </w:div>
    <w:div w:id="847015096">
      <w:bodyDiv w:val="1"/>
      <w:marLeft w:val="0"/>
      <w:marRight w:val="0"/>
      <w:marTop w:val="0"/>
      <w:marBottom w:val="0"/>
      <w:divBdr>
        <w:top w:val="none" w:sz="0" w:space="0" w:color="auto"/>
        <w:left w:val="none" w:sz="0" w:space="0" w:color="auto"/>
        <w:bottom w:val="none" w:sz="0" w:space="0" w:color="auto"/>
        <w:right w:val="none" w:sz="0" w:space="0" w:color="auto"/>
      </w:divBdr>
    </w:div>
    <w:div w:id="864295321">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022584391">
      <w:bodyDiv w:val="1"/>
      <w:marLeft w:val="0"/>
      <w:marRight w:val="0"/>
      <w:marTop w:val="0"/>
      <w:marBottom w:val="0"/>
      <w:divBdr>
        <w:top w:val="none" w:sz="0" w:space="0" w:color="auto"/>
        <w:left w:val="none" w:sz="0" w:space="0" w:color="auto"/>
        <w:bottom w:val="none" w:sz="0" w:space="0" w:color="auto"/>
        <w:right w:val="none" w:sz="0" w:space="0" w:color="auto"/>
      </w:divBdr>
      <w:divsChild>
        <w:div w:id="1124229031">
          <w:marLeft w:val="0"/>
          <w:marRight w:val="0"/>
          <w:marTop w:val="0"/>
          <w:marBottom w:val="0"/>
          <w:divBdr>
            <w:top w:val="none" w:sz="0" w:space="0" w:color="auto"/>
            <w:left w:val="none" w:sz="0" w:space="0" w:color="auto"/>
            <w:bottom w:val="none" w:sz="0" w:space="0" w:color="auto"/>
            <w:right w:val="none" w:sz="0" w:space="0" w:color="auto"/>
          </w:divBdr>
        </w:div>
      </w:divsChild>
    </w:div>
    <w:div w:id="1076436278">
      <w:bodyDiv w:val="1"/>
      <w:marLeft w:val="0"/>
      <w:marRight w:val="0"/>
      <w:marTop w:val="0"/>
      <w:marBottom w:val="0"/>
      <w:divBdr>
        <w:top w:val="none" w:sz="0" w:space="0" w:color="auto"/>
        <w:left w:val="none" w:sz="0" w:space="0" w:color="auto"/>
        <w:bottom w:val="none" w:sz="0" w:space="0" w:color="auto"/>
        <w:right w:val="none" w:sz="0" w:space="0" w:color="auto"/>
      </w:divBdr>
      <w:divsChild>
        <w:div w:id="864439209">
          <w:marLeft w:val="0"/>
          <w:marRight w:val="0"/>
          <w:marTop w:val="0"/>
          <w:marBottom w:val="0"/>
          <w:divBdr>
            <w:top w:val="none" w:sz="0" w:space="0" w:color="auto"/>
            <w:left w:val="none" w:sz="0" w:space="0" w:color="auto"/>
            <w:bottom w:val="none" w:sz="0" w:space="0" w:color="auto"/>
            <w:right w:val="none" w:sz="0" w:space="0" w:color="auto"/>
          </w:divBdr>
        </w:div>
      </w:divsChild>
    </w:div>
    <w:div w:id="1188759405">
      <w:bodyDiv w:val="1"/>
      <w:marLeft w:val="0"/>
      <w:marRight w:val="0"/>
      <w:marTop w:val="0"/>
      <w:marBottom w:val="0"/>
      <w:divBdr>
        <w:top w:val="none" w:sz="0" w:space="0" w:color="auto"/>
        <w:left w:val="none" w:sz="0" w:space="0" w:color="auto"/>
        <w:bottom w:val="none" w:sz="0" w:space="0" w:color="auto"/>
        <w:right w:val="none" w:sz="0" w:space="0" w:color="auto"/>
      </w:divBdr>
    </w:div>
    <w:div w:id="1209488759">
      <w:bodyDiv w:val="1"/>
      <w:marLeft w:val="0"/>
      <w:marRight w:val="0"/>
      <w:marTop w:val="0"/>
      <w:marBottom w:val="0"/>
      <w:divBdr>
        <w:top w:val="none" w:sz="0" w:space="0" w:color="auto"/>
        <w:left w:val="none" w:sz="0" w:space="0" w:color="auto"/>
        <w:bottom w:val="none" w:sz="0" w:space="0" w:color="auto"/>
        <w:right w:val="none" w:sz="0" w:space="0" w:color="auto"/>
      </w:divBdr>
    </w:div>
    <w:div w:id="1268543917">
      <w:bodyDiv w:val="1"/>
      <w:marLeft w:val="0"/>
      <w:marRight w:val="0"/>
      <w:marTop w:val="0"/>
      <w:marBottom w:val="0"/>
      <w:divBdr>
        <w:top w:val="none" w:sz="0" w:space="0" w:color="auto"/>
        <w:left w:val="none" w:sz="0" w:space="0" w:color="auto"/>
        <w:bottom w:val="none" w:sz="0" w:space="0" w:color="auto"/>
        <w:right w:val="none" w:sz="0" w:space="0" w:color="auto"/>
      </w:divBdr>
      <w:divsChild>
        <w:div w:id="1401977316">
          <w:marLeft w:val="446"/>
          <w:marRight w:val="0"/>
          <w:marTop w:val="0"/>
          <w:marBottom w:val="0"/>
          <w:divBdr>
            <w:top w:val="none" w:sz="0" w:space="0" w:color="auto"/>
            <w:left w:val="none" w:sz="0" w:space="0" w:color="auto"/>
            <w:bottom w:val="none" w:sz="0" w:space="0" w:color="auto"/>
            <w:right w:val="none" w:sz="0" w:space="0" w:color="auto"/>
          </w:divBdr>
        </w:div>
      </w:divsChild>
    </w:div>
    <w:div w:id="1274049996">
      <w:bodyDiv w:val="1"/>
      <w:marLeft w:val="0"/>
      <w:marRight w:val="0"/>
      <w:marTop w:val="0"/>
      <w:marBottom w:val="0"/>
      <w:divBdr>
        <w:top w:val="none" w:sz="0" w:space="0" w:color="auto"/>
        <w:left w:val="none" w:sz="0" w:space="0" w:color="auto"/>
        <w:bottom w:val="none" w:sz="0" w:space="0" w:color="auto"/>
        <w:right w:val="none" w:sz="0" w:space="0" w:color="auto"/>
      </w:divBdr>
    </w:div>
    <w:div w:id="1291059990">
      <w:bodyDiv w:val="1"/>
      <w:marLeft w:val="0"/>
      <w:marRight w:val="0"/>
      <w:marTop w:val="0"/>
      <w:marBottom w:val="0"/>
      <w:divBdr>
        <w:top w:val="none" w:sz="0" w:space="0" w:color="auto"/>
        <w:left w:val="none" w:sz="0" w:space="0" w:color="auto"/>
        <w:bottom w:val="none" w:sz="0" w:space="0" w:color="auto"/>
        <w:right w:val="none" w:sz="0" w:space="0" w:color="auto"/>
      </w:divBdr>
    </w:div>
    <w:div w:id="1301307141">
      <w:bodyDiv w:val="1"/>
      <w:marLeft w:val="0"/>
      <w:marRight w:val="0"/>
      <w:marTop w:val="0"/>
      <w:marBottom w:val="0"/>
      <w:divBdr>
        <w:top w:val="none" w:sz="0" w:space="0" w:color="auto"/>
        <w:left w:val="none" w:sz="0" w:space="0" w:color="auto"/>
        <w:bottom w:val="none" w:sz="0" w:space="0" w:color="auto"/>
        <w:right w:val="none" w:sz="0" w:space="0" w:color="auto"/>
      </w:divBdr>
    </w:div>
    <w:div w:id="1302033409">
      <w:bodyDiv w:val="1"/>
      <w:marLeft w:val="0"/>
      <w:marRight w:val="0"/>
      <w:marTop w:val="0"/>
      <w:marBottom w:val="0"/>
      <w:divBdr>
        <w:top w:val="none" w:sz="0" w:space="0" w:color="auto"/>
        <w:left w:val="none" w:sz="0" w:space="0" w:color="auto"/>
        <w:bottom w:val="none" w:sz="0" w:space="0" w:color="auto"/>
        <w:right w:val="none" w:sz="0" w:space="0" w:color="auto"/>
      </w:divBdr>
      <w:divsChild>
        <w:div w:id="1845320025">
          <w:marLeft w:val="576"/>
          <w:marRight w:val="0"/>
          <w:marTop w:val="160"/>
          <w:marBottom w:val="0"/>
          <w:divBdr>
            <w:top w:val="none" w:sz="0" w:space="0" w:color="auto"/>
            <w:left w:val="none" w:sz="0" w:space="0" w:color="auto"/>
            <w:bottom w:val="none" w:sz="0" w:space="0" w:color="auto"/>
            <w:right w:val="none" w:sz="0" w:space="0" w:color="auto"/>
          </w:divBdr>
        </w:div>
      </w:divsChild>
    </w:div>
    <w:div w:id="1416129006">
      <w:bodyDiv w:val="1"/>
      <w:marLeft w:val="0"/>
      <w:marRight w:val="0"/>
      <w:marTop w:val="0"/>
      <w:marBottom w:val="0"/>
      <w:divBdr>
        <w:top w:val="none" w:sz="0" w:space="0" w:color="auto"/>
        <w:left w:val="none" w:sz="0" w:space="0" w:color="auto"/>
        <w:bottom w:val="none" w:sz="0" w:space="0" w:color="auto"/>
        <w:right w:val="none" w:sz="0" w:space="0" w:color="auto"/>
      </w:divBdr>
    </w:div>
    <w:div w:id="1420179146">
      <w:bodyDiv w:val="1"/>
      <w:marLeft w:val="0"/>
      <w:marRight w:val="0"/>
      <w:marTop w:val="0"/>
      <w:marBottom w:val="0"/>
      <w:divBdr>
        <w:top w:val="none" w:sz="0" w:space="0" w:color="auto"/>
        <w:left w:val="none" w:sz="0" w:space="0" w:color="auto"/>
        <w:bottom w:val="none" w:sz="0" w:space="0" w:color="auto"/>
        <w:right w:val="none" w:sz="0" w:space="0" w:color="auto"/>
      </w:divBdr>
    </w:div>
    <w:div w:id="1455440680">
      <w:bodyDiv w:val="1"/>
      <w:marLeft w:val="0"/>
      <w:marRight w:val="0"/>
      <w:marTop w:val="0"/>
      <w:marBottom w:val="0"/>
      <w:divBdr>
        <w:top w:val="none" w:sz="0" w:space="0" w:color="auto"/>
        <w:left w:val="none" w:sz="0" w:space="0" w:color="auto"/>
        <w:bottom w:val="none" w:sz="0" w:space="0" w:color="auto"/>
        <w:right w:val="none" w:sz="0" w:space="0" w:color="auto"/>
      </w:divBdr>
    </w:div>
    <w:div w:id="1476291657">
      <w:bodyDiv w:val="1"/>
      <w:marLeft w:val="0"/>
      <w:marRight w:val="0"/>
      <w:marTop w:val="0"/>
      <w:marBottom w:val="0"/>
      <w:divBdr>
        <w:top w:val="none" w:sz="0" w:space="0" w:color="auto"/>
        <w:left w:val="none" w:sz="0" w:space="0" w:color="auto"/>
        <w:bottom w:val="none" w:sz="0" w:space="0" w:color="auto"/>
        <w:right w:val="none" w:sz="0" w:space="0" w:color="auto"/>
      </w:divBdr>
    </w:div>
    <w:div w:id="1499879452">
      <w:bodyDiv w:val="1"/>
      <w:marLeft w:val="0"/>
      <w:marRight w:val="0"/>
      <w:marTop w:val="0"/>
      <w:marBottom w:val="0"/>
      <w:divBdr>
        <w:top w:val="none" w:sz="0" w:space="0" w:color="auto"/>
        <w:left w:val="none" w:sz="0" w:space="0" w:color="auto"/>
        <w:bottom w:val="none" w:sz="0" w:space="0" w:color="auto"/>
        <w:right w:val="none" w:sz="0" w:space="0" w:color="auto"/>
      </w:divBdr>
      <w:divsChild>
        <w:div w:id="1483503680">
          <w:marLeft w:val="0"/>
          <w:marRight w:val="0"/>
          <w:marTop w:val="0"/>
          <w:marBottom w:val="0"/>
          <w:divBdr>
            <w:top w:val="none" w:sz="0" w:space="0" w:color="auto"/>
            <w:left w:val="none" w:sz="0" w:space="0" w:color="auto"/>
            <w:bottom w:val="none" w:sz="0" w:space="0" w:color="auto"/>
            <w:right w:val="none" w:sz="0" w:space="0" w:color="auto"/>
          </w:divBdr>
        </w:div>
      </w:divsChild>
    </w:div>
    <w:div w:id="1523471481">
      <w:bodyDiv w:val="1"/>
      <w:marLeft w:val="0"/>
      <w:marRight w:val="0"/>
      <w:marTop w:val="0"/>
      <w:marBottom w:val="0"/>
      <w:divBdr>
        <w:top w:val="none" w:sz="0" w:space="0" w:color="auto"/>
        <w:left w:val="none" w:sz="0" w:space="0" w:color="auto"/>
        <w:bottom w:val="none" w:sz="0" w:space="0" w:color="auto"/>
        <w:right w:val="none" w:sz="0" w:space="0" w:color="auto"/>
      </w:divBdr>
    </w:div>
    <w:div w:id="1573194070">
      <w:bodyDiv w:val="1"/>
      <w:marLeft w:val="0"/>
      <w:marRight w:val="0"/>
      <w:marTop w:val="0"/>
      <w:marBottom w:val="0"/>
      <w:divBdr>
        <w:top w:val="none" w:sz="0" w:space="0" w:color="auto"/>
        <w:left w:val="none" w:sz="0" w:space="0" w:color="auto"/>
        <w:bottom w:val="none" w:sz="0" w:space="0" w:color="auto"/>
        <w:right w:val="none" w:sz="0" w:space="0" w:color="auto"/>
      </w:divBdr>
    </w:div>
    <w:div w:id="1616982825">
      <w:bodyDiv w:val="1"/>
      <w:marLeft w:val="0"/>
      <w:marRight w:val="0"/>
      <w:marTop w:val="0"/>
      <w:marBottom w:val="0"/>
      <w:divBdr>
        <w:top w:val="none" w:sz="0" w:space="0" w:color="auto"/>
        <w:left w:val="none" w:sz="0" w:space="0" w:color="auto"/>
        <w:bottom w:val="none" w:sz="0" w:space="0" w:color="auto"/>
        <w:right w:val="none" w:sz="0" w:space="0" w:color="auto"/>
      </w:divBdr>
    </w:div>
    <w:div w:id="1680308972">
      <w:bodyDiv w:val="1"/>
      <w:marLeft w:val="0"/>
      <w:marRight w:val="0"/>
      <w:marTop w:val="0"/>
      <w:marBottom w:val="0"/>
      <w:divBdr>
        <w:top w:val="none" w:sz="0" w:space="0" w:color="auto"/>
        <w:left w:val="none" w:sz="0" w:space="0" w:color="auto"/>
        <w:bottom w:val="none" w:sz="0" w:space="0" w:color="auto"/>
        <w:right w:val="none" w:sz="0" w:space="0" w:color="auto"/>
      </w:divBdr>
    </w:div>
    <w:div w:id="1693917430">
      <w:bodyDiv w:val="1"/>
      <w:marLeft w:val="0"/>
      <w:marRight w:val="0"/>
      <w:marTop w:val="0"/>
      <w:marBottom w:val="0"/>
      <w:divBdr>
        <w:top w:val="none" w:sz="0" w:space="0" w:color="auto"/>
        <w:left w:val="none" w:sz="0" w:space="0" w:color="auto"/>
        <w:bottom w:val="none" w:sz="0" w:space="0" w:color="auto"/>
        <w:right w:val="none" w:sz="0" w:space="0" w:color="auto"/>
      </w:divBdr>
    </w:div>
    <w:div w:id="1699625448">
      <w:bodyDiv w:val="1"/>
      <w:marLeft w:val="0"/>
      <w:marRight w:val="0"/>
      <w:marTop w:val="0"/>
      <w:marBottom w:val="0"/>
      <w:divBdr>
        <w:top w:val="none" w:sz="0" w:space="0" w:color="auto"/>
        <w:left w:val="none" w:sz="0" w:space="0" w:color="auto"/>
        <w:bottom w:val="none" w:sz="0" w:space="0" w:color="auto"/>
        <w:right w:val="none" w:sz="0" w:space="0" w:color="auto"/>
      </w:divBdr>
      <w:divsChild>
        <w:div w:id="316349695">
          <w:marLeft w:val="0"/>
          <w:marRight w:val="0"/>
          <w:marTop w:val="0"/>
          <w:marBottom w:val="0"/>
          <w:divBdr>
            <w:top w:val="none" w:sz="0" w:space="0" w:color="auto"/>
            <w:left w:val="none" w:sz="0" w:space="0" w:color="auto"/>
            <w:bottom w:val="none" w:sz="0" w:space="0" w:color="auto"/>
            <w:right w:val="none" w:sz="0" w:space="0" w:color="auto"/>
          </w:divBdr>
        </w:div>
      </w:divsChild>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761027289">
      <w:bodyDiv w:val="1"/>
      <w:marLeft w:val="0"/>
      <w:marRight w:val="0"/>
      <w:marTop w:val="0"/>
      <w:marBottom w:val="0"/>
      <w:divBdr>
        <w:top w:val="none" w:sz="0" w:space="0" w:color="auto"/>
        <w:left w:val="none" w:sz="0" w:space="0" w:color="auto"/>
        <w:bottom w:val="none" w:sz="0" w:space="0" w:color="auto"/>
        <w:right w:val="none" w:sz="0" w:space="0" w:color="auto"/>
      </w:divBdr>
    </w:div>
    <w:div w:id="1777094745">
      <w:bodyDiv w:val="1"/>
      <w:marLeft w:val="0"/>
      <w:marRight w:val="0"/>
      <w:marTop w:val="0"/>
      <w:marBottom w:val="0"/>
      <w:divBdr>
        <w:top w:val="none" w:sz="0" w:space="0" w:color="auto"/>
        <w:left w:val="none" w:sz="0" w:space="0" w:color="auto"/>
        <w:bottom w:val="none" w:sz="0" w:space="0" w:color="auto"/>
        <w:right w:val="none" w:sz="0" w:space="0" w:color="auto"/>
      </w:divBdr>
    </w:div>
    <w:div w:id="1793669930">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58470374">
      <w:bodyDiv w:val="1"/>
      <w:marLeft w:val="0"/>
      <w:marRight w:val="0"/>
      <w:marTop w:val="0"/>
      <w:marBottom w:val="0"/>
      <w:divBdr>
        <w:top w:val="none" w:sz="0" w:space="0" w:color="auto"/>
        <w:left w:val="none" w:sz="0" w:space="0" w:color="auto"/>
        <w:bottom w:val="none" w:sz="0" w:space="0" w:color="auto"/>
        <w:right w:val="none" w:sz="0" w:space="0" w:color="auto"/>
      </w:divBdr>
    </w:div>
    <w:div w:id="1874421162">
      <w:bodyDiv w:val="1"/>
      <w:marLeft w:val="0"/>
      <w:marRight w:val="0"/>
      <w:marTop w:val="0"/>
      <w:marBottom w:val="0"/>
      <w:divBdr>
        <w:top w:val="none" w:sz="0" w:space="0" w:color="auto"/>
        <w:left w:val="none" w:sz="0" w:space="0" w:color="auto"/>
        <w:bottom w:val="none" w:sz="0" w:space="0" w:color="auto"/>
        <w:right w:val="none" w:sz="0" w:space="0" w:color="auto"/>
      </w:divBdr>
    </w:div>
    <w:div w:id="1946764257">
      <w:bodyDiv w:val="1"/>
      <w:marLeft w:val="0"/>
      <w:marRight w:val="0"/>
      <w:marTop w:val="0"/>
      <w:marBottom w:val="0"/>
      <w:divBdr>
        <w:top w:val="none" w:sz="0" w:space="0" w:color="auto"/>
        <w:left w:val="none" w:sz="0" w:space="0" w:color="auto"/>
        <w:bottom w:val="none" w:sz="0" w:space="0" w:color="auto"/>
        <w:right w:val="none" w:sz="0" w:space="0" w:color="auto"/>
      </w:divBdr>
    </w:div>
    <w:div w:id="1958875468">
      <w:bodyDiv w:val="1"/>
      <w:marLeft w:val="0"/>
      <w:marRight w:val="0"/>
      <w:marTop w:val="0"/>
      <w:marBottom w:val="0"/>
      <w:divBdr>
        <w:top w:val="none" w:sz="0" w:space="0" w:color="auto"/>
        <w:left w:val="none" w:sz="0" w:space="0" w:color="auto"/>
        <w:bottom w:val="none" w:sz="0" w:space="0" w:color="auto"/>
        <w:right w:val="none" w:sz="0" w:space="0" w:color="auto"/>
      </w:divBdr>
    </w:div>
    <w:div w:id="2033533153">
      <w:bodyDiv w:val="1"/>
      <w:marLeft w:val="0"/>
      <w:marRight w:val="0"/>
      <w:marTop w:val="0"/>
      <w:marBottom w:val="0"/>
      <w:divBdr>
        <w:top w:val="none" w:sz="0" w:space="0" w:color="auto"/>
        <w:left w:val="none" w:sz="0" w:space="0" w:color="auto"/>
        <w:bottom w:val="none" w:sz="0" w:space="0" w:color="auto"/>
        <w:right w:val="none" w:sz="0" w:space="0" w:color="auto"/>
      </w:divBdr>
    </w:div>
    <w:div w:id="2057123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emf"/><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8F1655-6FB0-4429-B438-7CFC463423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B4870E-318E-4762-8B23-991CCA3943A8}">
  <ds:schemaRefs>
    <ds:schemaRef ds:uri="http://schemas.microsoft.com/office/2006/metadata/properties"/>
    <ds:schemaRef ds:uri="http://purl.org/dc/elements/1.1/"/>
    <ds:schemaRef ds:uri="9b239327-9e80-40e4-b1b7-4394fed77a33"/>
    <ds:schemaRef ds:uri="http://schemas.microsoft.com/office/infopath/2007/PartnerControls"/>
    <ds:schemaRef ds:uri="2f282d3b-eb4a-4b09-b61f-b9593442e286"/>
    <ds:schemaRef ds:uri="http://schemas.openxmlformats.org/package/2006/metadata/core-properties"/>
    <ds:schemaRef ds:uri="http://purl.org/dc/terms/"/>
    <ds:schemaRef ds:uri="http://schemas.microsoft.com/office/2006/documentManagement/types"/>
    <ds:schemaRef ds:uri="http://www.w3.org/XML/1998/namespace"/>
    <ds:schemaRef ds:uri="http://purl.org/dc/dcmitype/"/>
  </ds:schemaRefs>
</ds:datastoreItem>
</file>

<file path=customXml/itemProps3.xml><?xml version="1.0" encoding="utf-8"?>
<ds:datastoreItem xmlns:ds="http://schemas.openxmlformats.org/officeDocument/2006/customXml" ds:itemID="{84BFE0C9-3335-4D8E-8194-97D502EE5031}">
  <ds:schemaRefs>
    <ds:schemaRef ds:uri="http://schemas.microsoft.com/sharepoint/v3/contenttype/forms"/>
  </ds:schemaRefs>
</ds:datastoreItem>
</file>

<file path=customXml/itemProps4.xml><?xml version="1.0" encoding="utf-8"?>
<ds:datastoreItem xmlns:ds="http://schemas.openxmlformats.org/officeDocument/2006/customXml" ds:itemID="{40300369-99A1-4A68-91C3-EDDB5BDDD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22</Pages>
  <Words>5580</Words>
  <Characters>29667</Characters>
  <Application>Microsoft Office Word</Application>
  <DocSecurity>0</DocSecurity>
  <Lines>247</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saeedeh.moloudi@ericsson.com</dc:creator>
  <cp:keywords/>
  <dc:description/>
  <cp:lastModifiedBy>Eric Wang YP</cp:lastModifiedBy>
  <cp:revision>4</cp:revision>
  <dcterms:created xsi:type="dcterms:W3CDTF">2020-08-07T18:59:00Z</dcterms:created>
  <dcterms:modified xsi:type="dcterms:W3CDTF">2020-08-07T21:15:00Z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